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525BB" w14:textId="77777777" w:rsidR="00AF1D90" w:rsidRDefault="00AF1D90">
      <w:pPr>
        <w:spacing w:line="0" w:lineRule="atLeast"/>
        <w:rPr>
          <w:rFonts w:ascii="Arial Narrow" w:eastAsia="Arial Narrow" w:hAnsi="Arial Narrow"/>
          <w:b/>
          <w:color w:val="FF0000"/>
          <w:sz w:val="26"/>
          <w:szCs w:val="26"/>
          <w:u w:val="single"/>
        </w:rPr>
      </w:pPr>
    </w:p>
    <w:p w14:paraId="374546A8" w14:textId="77777777" w:rsidR="00AF1D90" w:rsidRDefault="00AF1D90">
      <w:pPr>
        <w:spacing w:line="0" w:lineRule="atLeast"/>
        <w:rPr>
          <w:rFonts w:ascii="Arial Narrow" w:eastAsia="Arial Narrow" w:hAnsi="Arial Narrow"/>
          <w:b/>
          <w:color w:val="FF0000"/>
          <w:sz w:val="26"/>
          <w:szCs w:val="26"/>
          <w:u w:val="single"/>
        </w:rPr>
      </w:pPr>
    </w:p>
    <w:p w14:paraId="77B47F0F" w14:textId="77777777" w:rsidR="00AF1D90" w:rsidRDefault="00000000">
      <w:pPr>
        <w:spacing w:line="0" w:lineRule="atLeast"/>
        <w:rPr>
          <w:rFonts w:ascii="Arial Narrow" w:eastAsia="Arial Narrow" w:hAnsi="Arial Narrow"/>
          <w:b/>
          <w:sz w:val="26"/>
          <w:szCs w:val="26"/>
          <w:u w:val="single"/>
        </w:rPr>
      </w:pPr>
      <w:r>
        <w:rPr>
          <w:rFonts w:ascii="Arial Narrow" w:eastAsia="Arial Narrow" w:hAnsi="Arial Narrow"/>
          <w:b/>
          <w:sz w:val="26"/>
          <w:szCs w:val="26"/>
          <w:u w:val="single"/>
        </w:rPr>
        <w:t xml:space="preserve">PROJEKT TECHNICZNY / WYKONAWCZY ARCHITEKTONICZNY </w:t>
      </w:r>
    </w:p>
    <w:p w14:paraId="627B4F18" w14:textId="77777777" w:rsidR="00AF1D90" w:rsidRDefault="00AF1D90">
      <w:pPr>
        <w:spacing w:line="200" w:lineRule="exact"/>
        <w:rPr>
          <w:rFonts w:ascii="Times New Roman" w:eastAsia="Times New Roman" w:hAnsi="Times New Roman"/>
        </w:rPr>
      </w:pPr>
    </w:p>
    <w:p w14:paraId="2F96343F" w14:textId="77777777" w:rsidR="00AF1D90" w:rsidRDefault="00AF1D90">
      <w:pPr>
        <w:spacing w:line="246" w:lineRule="exact"/>
        <w:rPr>
          <w:rFonts w:ascii="Times New Roman" w:eastAsia="Times New Roman" w:hAnsi="Times New Roman"/>
        </w:rPr>
      </w:pPr>
    </w:p>
    <w:p w14:paraId="305F1746" w14:textId="77777777" w:rsidR="00AF1D90" w:rsidRDefault="00AF1D90">
      <w:pPr>
        <w:spacing w:line="246" w:lineRule="exact"/>
        <w:rPr>
          <w:rFonts w:ascii="Times New Roman" w:eastAsia="Times New Roman" w:hAnsi="Times New Roman"/>
        </w:rPr>
      </w:pPr>
    </w:p>
    <w:p w14:paraId="4B0CAFB9" w14:textId="77777777" w:rsidR="00AF1D90" w:rsidRDefault="00000000">
      <w:pPr>
        <w:widowControl w:val="0"/>
        <w:ind w:right="561"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>
        <w:rPr>
          <w:rFonts w:ascii="Arial Narrow" w:hAnsi="Arial Narrow"/>
          <w:b/>
          <w:bCs/>
          <w:sz w:val="22"/>
          <w:szCs w:val="22"/>
          <w:u w:val="single"/>
        </w:rPr>
        <w:t>ZAWARTOŚĆ OPRACOWANIA:</w:t>
      </w:r>
    </w:p>
    <w:p w14:paraId="40BE1723" w14:textId="77777777" w:rsidR="00AF1D90" w:rsidRDefault="00AF1D90">
      <w:pPr>
        <w:widowControl w:val="0"/>
        <w:ind w:right="561"/>
        <w:jc w:val="both"/>
        <w:rPr>
          <w:rFonts w:ascii="Arial Narrow" w:hAnsi="Arial Narrow"/>
          <w:b/>
          <w:bCs/>
          <w:u w:val="single"/>
        </w:rPr>
      </w:pPr>
    </w:p>
    <w:p w14:paraId="578A65C4" w14:textId="77777777" w:rsidR="00AF1D90" w:rsidRDefault="00000000">
      <w:pPr>
        <w:widowControl w:val="0"/>
        <w:ind w:right="561"/>
        <w:jc w:val="both"/>
        <w:rPr>
          <w:b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I. CZĘŚĆ OPISOWA</w:t>
      </w:r>
    </w:p>
    <w:p w14:paraId="736EF80D" w14:textId="77777777" w:rsidR="00AF1D90" w:rsidRDefault="00000000">
      <w:pPr>
        <w:widowControl w:val="0"/>
        <w:ind w:right="561"/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Opis techniczny do projektu technicznego/wykonawczego pt.:</w:t>
      </w:r>
    </w:p>
    <w:p w14:paraId="032F017D" w14:textId="77777777" w:rsidR="00AF1D90" w:rsidRDefault="00000000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Przebudowa i remont budynku biurowego dla zadania pod nazwą "Wykonanie wielobranżowej dokumentacji projektowo-kosztorysowej dotyczącej remontu pomieszczeń w budynku Gazowni zlokalizowanym przy ul. Reymonta 16 w m. Stargard "</w:t>
      </w:r>
    </w:p>
    <w:p w14:paraId="3D58C824" w14:textId="77777777" w:rsidR="00AF1D90" w:rsidRDefault="00AF1D90">
      <w:pPr>
        <w:widowControl w:val="0"/>
        <w:ind w:right="561"/>
        <w:jc w:val="both"/>
        <w:rPr>
          <w:rFonts w:ascii="Arial Narrow" w:hAnsi="Arial Narrow"/>
          <w:bCs/>
          <w:color w:val="FF0000"/>
          <w:sz w:val="22"/>
          <w:szCs w:val="22"/>
        </w:rPr>
      </w:pPr>
    </w:p>
    <w:p w14:paraId="76D65D30" w14:textId="77777777" w:rsidR="00AF1D90" w:rsidRDefault="00AF1D90">
      <w:pPr>
        <w:spacing w:line="235" w:lineRule="auto"/>
        <w:ind w:right="1360"/>
        <w:rPr>
          <w:rFonts w:ascii="Arial Narrow" w:eastAsia="Arial Narrow" w:hAnsi="Arial Narrow"/>
          <w:color w:val="FF0000"/>
          <w:sz w:val="22"/>
          <w:szCs w:val="22"/>
        </w:rPr>
      </w:pPr>
    </w:p>
    <w:p w14:paraId="18C20402" w14:textId="77777777" w:rsidR="00AF1D90" w:rsidRDefault="00AF1D90">
      <w:pPr>
        <w:jc w:val="both"/>
        <w:rPr>
          <w:rFonts w:ascii="Arial Narrow" w:hAnsi="Arial Narrow"/>
          <w:color w:val="FF0000"/>
        </w:rPr>
      </w:pPr>
    </w:p>
    <w:p w14:paraId="66208715" w14:textId="77777777" w:rsidR="00AF1D90" w:rsidRDefault="00000000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II. CZĘŚĆ RYSUNKOWA </w:t>
      </w:r>
    </w:p>
    <w:p w14:paraId="08EB1FFA" w14:textId="77777777" w:rsidR="00AF1D90" w:rsidRDefault="00AF1D90">
      <w:pPr>
        <w:jc w:val="both"/>
        <w:rPr>
          <w:rFonts w:ascii="Arial Narrow" w:hAnsi="Arial Narrow"/>
          <w:b/>
          <w:sz w:val="22"/>
          <w:szCs w:val="22"/>
        </w:rPr>
      </w:pPr>
    </w:p>
    <w:p w14:paraId="3F366A26" w14:textId="77777777" w:rsidR="00AF1D90" w:rsidRDefault="00000000">
      <w:pPr>
        <w:rPr>
          <w:rFonts w:ascii="Arial Narrow" w:hAnsi="Arial Narrow"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  <w:u w:val="single"/>
        </w:rPr>
        <w:t>Spis rysunków:</w:t>
      </w:r>
    </w:p>
    <w:p w14:paraId="259313B7" w14:textId="77777777" w:rsidR="00AF1D90" w:rsidRDefault="00000000">
      <w:pPr>
        <w:pStyle w:val="Akapitzlist"/>
        <w:numPr>
          <w:ilvl w:val="0"/>
          <w:numId w:val="2"/>
        </w:numPr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Rzut parteru       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</w:t>
      </w:r>
      <w:r>
        <w:rPr>
          <w:rFonts w:ascii="Arial Narrow" w:hAnsi="Arial Narrow"/>
          <w:sz w:val="22"/>
          <w:szCs w:val="22"/>
        </w:rPr>
        <w:tab/>
        <w:t xml:space="preserve">      </w:t>
      </w:r>
      <w:r>
        <w:rPr>
          <w:rFonts w:ascii="Arial Narrow" w:hAnsi="Arial Narrow"/>
          <w:sz w:val="22"/>
          <w:szCs w:val="22"/>
        </w:rPr>
        <w:tab/>
        <w:t xml:space="preserve">    </w:t>
      </w:r>
      <w:r>
        <w:rPr>
          <w:rFonts w:ascii="Arial Narrow" w:hAnsi="Arial Narrow"/>
          <w:sz w:val="22"/>
          <w:szCs w:val="22"/>
        </w:rPr>
        <w:tab/>
        <w:t xml:space="preserve">        rys. PT-A-01    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16681A24" w14:textId="77777777" w:rsidR="00AF1D90" w:rsidRDefault="00000000">
      <w:pPr>
        <w:pStyle w:val="Akapitzlist"/>
        <w:numPr>
          <w:ilvl w:val="0"/>
          <w:numId w:val="2"/>
        </w:numPr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Rzut 1 piętra      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</w:t>
      </w:r>
      <w:r>
        <w:rPr>
          <w:rFonts w:ascii="Arial Narrow" w:hAnsi="Arial Narrow"/>
          <w:sz w:val="22"/>
          <w:szCs w:val="22"/>
        </w:rPr>
        <w:tab/>
        <w:t xml:space="preserve">      </w:t>
      </w:r>
      <w:r>
        <w:rPr>
          <w:rFonts w:ascii="Arial Narrow" w:hAnsi="Arial Narrow"/>
          <w:sz w:val="22"/>
          <w:szCs w:val="22"/>
        </w:rPr>
        <w:tab/>
        <w:t xml:space="preserve">    </w:t>
      </w:r>
      <w:r>
        <w:rPr>
          <w:rFonts w:ascii="Arial Narrow" w:hAnsi="Arial Narrow"/>
          <w:sz w:val="22"/>
          <w:szCs w:val="22"/>
        </w:rPr>
        <w:tab/>
        <w:t xml:space="preserve">        rys. PT-A-02    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32BF9592" w14:textId="77777777" w:rsidR="00AF1D90" w:rsidRDefault="00000000">
      <w:pPr>
        <w:pStyle w:val="Akapitzlist"/>
        <w:numPr>
          <w:ilvl w:val="0"/>
          <w:numId w:val="2"/>
        </w:numPr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Przekrój A-A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            </w:t>
      </w:r>
      <w:r>
        <w:rPr>
          <w:rFonts w:ascii="Arial Narrow" w:hAnsi="Arial Narrow"/>
          <w:sz w:val="22"/>
          <w:szCs w:val="22"/>
        </w:rPr>
        <w:tab/>
        <w:t xml:space="preserve">     </w:t>
      </w:r>
      <w:r>
        <w:rPr>
          <w:rFonts w:ascii="Arial Narrow" w:hAnsi="Arial Narrow"/>
          <w:sz w:val="22"/>
          <w:szCs w:val="22"/>
        </w:rPr>
        <w:tab/>
        <w:t xml:space="preserve">        rys. PT-A-03    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7AD9C83E" w14:textId="77777777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Rzut sufitów parteru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PT-A-04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0FE3FA4C" w14:textId="77777777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Rzut sufitów 1 piętra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PT-A-05    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3805EE2E" w14:textId="160BEA1F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Rzut posadzek </w:t>
      </w:r>
      <w:r w:rsidR="00634494">
        <w:rPr>
          <w:rFonts w:ascii="Arial Narrow" w:hAnsi="Arial Narrow"/>
          <w:sz w:val="22"/>
          <w:szCs w:val="22"/>
        </w:rPr>
        <w:t xml:space="preserve">i okładziny ścian </w:t>
      </w:r>
      <w:r>
        <w:rPr>
          <w:rFonts w:ascii="Arial Narrow" w:hAnsi="Arial Narrow"/>
          <w:sz w:val="22"/>
          <w:szCs w:val="22"/>
        </w:rPr>
        <w:t>parteru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634494">
        <w:rPr>
          <w:rFonts w:ascii="Arial Narrow" w:hAnsi="Arial Narrow"/>
          <w:sz w:val="22"/>
          <w:szCs w:val="22"/>
        </w:rPr>
        <w:t xml:space="preserve">        </w:t>
      </w:r>
      <w:r>
        <w:rPr>
          <w:rFonts w:ascii="Arial Narrow" w:hAnsi="Arial Narrow"/>
          <w:sz w:val="22"/>
          <w:szCs w:val="22"/>
        </w:rPr>
        <w:t xml:space="preserve">rys. PT-A-06   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568F39DE" w14:textId="1B954920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Rzut posadzek</w:t>
      </w:r>
      <w:r w:rsidR="00634494">
        <w:rPr>
          <w:rFonts w:ascii="Arial Narrow" w:hAnsi="Arial Narrow"/>
          <w:sz w:val="22"/>
          <w:szCs w:val="22"/>
        </w:rPr>
        <w:t xml:space="preserve"> i okładziny ścian</w:t>
      </w:r>
      <w:r>
        <w:rPr>
          <w:rFonts w:ascii="Arial Narrow" w:hAnsi="Arial Narrow"/>
          <w:sz w:val="22"/>
          <w:szCs w:val="22"/>
        </w:rPr>
        <w:t xml:space="preserve"> 1 piętra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634494">
        <w:rPr>
          <w:rFonts w:ascii="Arial Narrow" w:hAnsi="Arial Narrow"/>
          <w:sz w:val="22"/>
          <w:szCs w:val="22"/>
        </w:rPr>
        <w:t xml:space="preserve">        </w:t>
      </w:r>
      <w:r>
        <w:rPr>
          <w:rFonts w:ascii="Arial Narrow" w:hAnsi="Arial Narrow"/>
          <w:sz w:val="22"/>
          <w:szCs w:val="22"/>
        </w:rPr>
        <w:t xml:space="preserve">rys. PT-A-07    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4FABEDB6" w14:textId="77777777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Umywalnia męska – pom. 0.18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PT-A-08          </w:t>
      </w:r>
      <w:r>
        <w:rPr>
          <w:rFonts w:ascii="Arial Narrow" w:hAnsi="Arial Narrow"/>
          <w:sz w:val="22"/>
          <w:szCs w:val="22"/>
        </w:rPr>
        <w:tab/>
        <w:t>skala 1:50</w:t>
      </w:r>
    </w:p>
    <w:p w14:paraId="11CB46D2" w14:textId="09770402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Wc</w:t>
      </w:r>
      <w:proofErr w:type="spellEnd"/>
      <w:r>
        <w:rPr>
          <w:rFonts w:ascii="Arial Narrow" w:hAnsi="Arial Narrow"/>
          <w:sz w:val="22"/>
          <w:szCs w:val="22"/>
        </w:rPr>
        <w:t xml:space="preserve"> damskie/dla </w:t>
      </w:r>
      <w:proofErr w:type="spellStart"/>
      <w:r>
        <w:rPr>
          <w:rFonts w:ascii="Arial Narrow" w:hAnsi="Arial Narrow"/>
          <w:sz w:val="22"/>
          <w:szCs w:val="22"/>
        </w:rPr>
        <w:t>niepełnospr</w:t>
      </w:r>
      <w:proofErr w:type="spellEnd"/>
      <w:r>
        <w:rPr>
          <w:rFonts w:ascii="Arial Narrow" w:hAnsi="Arial Narrow"/>
          <w:sz w:val="22"/>
          <w:szCs w:val="22"/>
        </w:rPr>
        <w:t>. – pom. 0.19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PT-A-09          </w:t>
      </w:r>
      <w:r>
        <w:rPr>
          <w:rFonts w:ascii="Arial Narrow" w:hAnsi="Arial Narrow"/>
          <w:sz w:val="22"/>
          <w:szCs w:val="22"/>
        </w:rPr>
        <w:tab/>
        <w:t>skala 1:50</w:t>
      </w:r>
    </w:p>
    <w:p w14:paraId="70CB10FA" w14:textId="2C9777F7" w:rsidR="00866D58" w:rsidRDefault="00866D58" w:rsidP="00866D58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Wc</w:t>
      </w:r>
      <w:proofErr w:type="spellEnd"/>
      <w:r>
        <w:rPr>
          <w:rFonts w:ascii="Arial Narrow" w:hAnsi="Arial Narrow"/>
          <w:sz w:val="22"/>
          <w:szCs w:val="22"/>
        </w:rPr>
        <w:t xml:space="preserve"> ogólnodostępne – pom.0.13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PT-A-10         </w:t>
      </w:r>
      <w:r>
        <w:rPr>
          <w:rFonts w:ascii="Arial Narrow" w:hAnsi="Arial Narrow"/>
          <w:sz w:val="22"/>
          <w:szCs w:val="22"/>
        </w:rPr>
        <w:tab/>
        <w:t>skala 1:50</w:t>
      </w:r>
    </w:p>
    <w:p w14:paraId="234DF66C" w14:textId="2CDC7B07" w:rsidR="00866D58" w:rsidRPr="00866D58" w:rsidRDefault="00866D58" w:rsidP="00866D58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Wc</w:t>
      </w:r>
      <w:proofErr w:type="spellEnd"/>
      <w:r>
        <w:rPr>
          <w:rFonts w:ascii="Arial Narrow" w:hAnsi="Arial Narrow"/>
          <w:sz w:val="22"/>
          <w:szCs w:val="22"/>
        </w:rPr>
        <w:t xml:space="preserve"> męskie – pom. 0.23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              rys. PT-A-11         </w:t>
      </w:r>
      <w:r>
        <w:rPr>
          <w:rFonts w:ascii="Arial Narrow" w:hAnsi="Arial Narrow"/>
          <w:sz w:val="22"/>
          <w:szCs w:val="22"/>
        </w:rPr>
        <w:tab/>
        <w:t>skala 1:50</w:t>
      </w:r>
    </w:p>
    <w:p w14:paraId="3E68A8C0" w14:textId="4BD9E3A7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Wc</w:t>
      </w:r>
      <w:proofErr w:type="spellEnd"/>
      <w:r>
        <w:rPr>
          <w:rFonts w:ascii="Arial Narrow" w:hAnsi="Arial Narrow"/>
          <w:sz w:val="22"/>
          <w:szCs w:val="22"/>
        </w:rPr>
        <w:t xml:space="preserve"> męskie – pom. 1.02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PT-A-1</w:t>
      </w:r>
      <w:r w:rsidR="00866D58">
        <w:rPr>
          <w:rFonts w:ascii="Arial Narrow" w:hAnsi="Arial Narrow"/>
          <w:sz w:val="22"/>
          <w:szCs w:val="22"/>
        </w:rPr>
        <w:t>2</w:t>
      </w:r>
      <w:r>
        <w:rPr>
          <w:rFonts w:ascii="Arial Narrow" w:hAnsi="Arial Narrow"/>
          <w:sz w:val="22"/>
          <w:szCs w:val="22"/>
        </w:rPr>
        <w:t xml:space="preserve">          </w:t>
      </w:r>
      <w:r>
        <w:rPr>
          <w:rFonts w:ascii="Arial Narrow" w:hAnsi="Arial Narrow"/>
          <w:sz w:val="22"/>
          <w:szCs w:val="22"/>
        </w:rPr>
        <w:tab/>
        <w:t>skala 1:50</w:t>
      </w:r>
    </w:p>
    <w:p w14:paraId="501EAC02" w14:textId="5C856226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Wc</w:t>
      </w:r>
      <w:proofErr w:type="spellEnd"/>
      <w:r>
        <w:rPr>
          <w:rFonts w:ascii="Arial Narrow" w:hAnsi="Arial Narrow"/>
          <w:sz w:val="22"/>
          <w:szCs w:val="22"/>
        </w:rPr>
        <w:t xml:space="preserve"> damskie– pom. 1.04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PT-A-1</w:t>
      </w:r>
      <w:r w:rsidR="00866D58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 xml:space="preserve">         </w:t>
      </w:r>
      <w:r>
        <w:rPr>
          <w:rFonts w:ascii="Arial Narrow" w:hAnsi="Arial Narrow"/>
          <w:sz w:val="22"/>
          <w:szCs w:val="22"/>
        </w:rPr>
        <w:tab/>
        <w:t>skala 1:50</w:t>
      </w:r>
    </w:p>
    <w:p w14:paraId="43B9B5E6" w14:textId="70C506AE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Zestawienie stolarki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                            rys. PT-A-1</w:t>
      </w:r>
      <w:r w:rsidR="008C215B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        </w:t>
      </w:r>
      <w:r>
        <w:rPr>
          <w:rFonts w:ascii="Arial Narrow" w:hAnsi="Arial Narrow"/>
          <w:sz w:val="22"/>
          <w:szCs w:val="22"/>
        </w:rPr>
        <w:tab/>
        <w:t>skala 1:100</w:t>
      </w:r>
    </w:p>
    <w:p w14:paraId="468404FB" w14:textId="3D7D05A2" w:rsidR="00AF1D90" w:rsidRDefault="00000000">
      <w:pPr>
        <w:pStyle w:val="Akapitzlist"/>
        <w:numPr>
          <w:ilvl w:val="0"/>
          <w:numId w:val="2"/>
        </w:numPr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Detal naprawy tynku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rys. PT-A-1</w:t>
      </w:r>
      <w:r w:rsidR="008C215B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 xml:space="preserve">          </w:t>
      </w:r>
      <w:r>
        <w:rPr>
          <w:rFonts w:ascii="Arial Narrow" w:hAnsi="Arial Narrow"/>
          <w:sz w:val="22"/>
          <w:szCs w:val="22"/>
        </w:rPr>
        <w:tab/>
        <w:t>skala 1:50</w:t>
      </w:r>
    </w:p>
    <w:p w14:paraId="62B0EC54" w14:textId="50C32A6F" w:rsidR="00C16833" w:rsidRPr="00C66AF8" w:rsidRDefault="00C16833" w:rsidP="00DA46D1">
      <w:pPr>
        <w:pStyle w:val="Akapitzlist"/>
        <w:tabs>
          <w:tab w:val="left" w:pos="-360"/>
        </w:tabs>
        <w:spacing w:after="160" w:line="259" w:lineRule="auto"/>
        <w:ind w:left="426" w:right="-144"/>
        <w:rPr>
          <w:rFonts w:ascii="Arial Narrow" w:hAnsi="Arial Narrow"/>
          <w:color w:val="FF0000"/>
          <w:sz w:val="22"/>
          <w:szCs w:val="22"/>
        </w:rPr>
      </w:pPr>
    </w:p>
    <w:p w14:paraId="51BFF583" w14:textId="77777777" w:rsidR="00AF1D90" w:rsidRDefault="00AF1D90">
      <w:pPr>
        <w:pStyle w:val="Akapitzlist"/>
        <w:spacing w:after="160" w:line="259" w:lineRule="auto"/>
        <w:ind w:left="426" w:right="-144"/>
        <w:rPr>
          <w:rFonts w:ascii="Arial Narrow" w:hAnsi="Arial Narrow"/>
          <w:sz w:val="22"/>
          <w:szCs w:val="22"/>
        </w:rPr>
      </w:pPr>
    </w:p>
    <w:p w14:paraId="4C3A84BF" w14:textId="77777777" w:rsidR="00AF1D90" w:rsidRDefault="00AF1D90">
      <w:pPr>
        <w:spacing w:after="160" w:line="259" w:lineRule="auto"/>
        <w:ind w:right="-144"/>
        <w:rPr>
          <w:rFonts w:ascii="Arial Narrow" w:hAnsi="Arial Narrow"/>
          <w:color w:val="FF0000"/>
          <w:sz w:val="22"/>
          <w:szCs w:val="22"/>
        </w:rPr>
      </w:pPr>
    </w:p>
    <w:p w14:paraId="7C036B46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2A375F1B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29486042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58A18876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47FCF175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4DC7E022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07EE4EE6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5C557929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56160F28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275055A3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4FF21B77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1614887D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2CC4D83C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16A851D0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52574E23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7A5D69AE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6CAC37A9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25E04D8D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290BD724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46494D67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052B53A5" w14:textId="77777777" w:rsidR="00AF1D90" w:rsidRDefault="00AF1D90">
      <w:pPr>
        <w:spacing w:line="246" w:lineRule="exact"/>
        <w:rPr>
          <w:rFonts w:ascii="Times New Roman" w:eastAsia="Times New Roman" w:hAnsi="Times New Roman"/>
          <w:color w:val="FF0000"/>
        </w:rPr>
      </w:pPr>
    </w:p>
    <w:p w14:paraId="61FD2465" w14:textId="77777777" w:rsidR="00AF1D90" w:rsidRDefault="00AF1D90">
      <w:pPr>
        <w:spacing w:line="0" w:lineRule="atLeast"/>
        <w:rPr>
          <w:rFonts w:ascii="Arial Narrow" w:eastAsia="Arial Narrow" w:hAnsi="Arial Narrow"/>
          <w:b/>
          <w:sz w:val="26"/>
          <w:szCs w:val="26"/>
          <w:u w:val="single"/>
        </w:rPr>
      </w:pPr>
    </w:p>
    <w:p w14:paraId="476A1ADF" w14:textId="77777777" w:rsidR="00AF1D90" w:rsidRDefault="00000000">
      <w:pPr>
        <w:spacing w:line="0" w:lineRule="atLeast"/>
        <w:rPr>
          <w:rFonts w:ascii="Arial Narrow" w:eastAsia="Arial Narrow" w:hAnsi="Arial Narrow"/>
          <w:b/>
          <w:sz w:val="26"/>
          <w:szCs w:val="26"/>
          <w:u w:val="single"/>
        </w:rPr>
      </w:pPr>
      <w:r>
        <w:rPr>
          <w:rFonts w:ascii="Arial Narrow" w:eastAsia="Arial Narrow" w:hAnsi="Arial Narrow"/>
          <w:b/>
          <w:sz w:val="26"/>
          <w:szCs w:val="26"/>
          <w:u w:val="single"/>
        </w:rPr>
        <w:t>CZĘŚĆ OPISOWA</w:t>
      </w:r>
    </w:p>
    <w:p w14:paraId="4C95B13B" w14:textId="77777777" w:rsidR="00AF1D90" w:rsidRDefault="00AF1D90">
      <w:pPr>
        <w:spacing w:line="200" w:lineRule="exact"/>
        <w:rPr>
          <w:rFonts w:ascii="Times New Roman" w:eastAsia="Times New Roman" w:hAnsi="Times New Roman"/>
        </w:rPr>
      </w:pPr>
    </w:p>
    <w:p w14:paraId="25BD0492" w14:textId="77777777" w:rsidR="00AF1D90" w:rsidRDefault="00AF1D90">
      <w:pPr>
        <w:spacing w:line="246" w:lineRule="exact"/>
        <w:rPr>
          <w:rFonts w:ascii="Times New Roman" w:eastAsia="Times New Roman" w:hAnsi="Times New Roman"/>
        </w:rPr>
      </w:pPr>
    </w:p>
    <w:p w14:paraId="5F650A3D" w14:textId="77777777" w:rsidR="00AF1D90" w:rsidRDefault="00000000">
      <w:pPr>
        <w:numPr>
          <w:ilvl w:val="0"/>
          <w:numId w:val="1"/>
        </w:numPr>
        <w:tabs>
          <w:tab w:val="left" w:pos="284"/>
        </w:tabs>
        <w:spacing w:line="0" w:lineRule="atLeast"/>
        <w:ind w:left="600" w:hanging="600"/>
        <w:rPr>
          <w:rFonts w:ascii="Arial Narrow" w:eastAsia="Arial Narrow" w:hAnsi="Arial Narrow"/>
          <w:b/>
          <w:sz w:val="22"/>
          <w:szCs w:val="22"/>
        </w:rPr>
      </w:pPr>
      <w:r>
        <w:rPr>
          <w:rFonts w:ascii="Arial Narrow" w:eastAsia="Arial Narrow" w:hAnsi="Arial Narrow"/>
          <w:b/>
          <w:sz w:val="22"/>
          <w:szCs w:val="22"/>
        </w:rPr>
        <w:t>DANE PODSTAWOWE INWESTYCJI I PODSTAWY OPRACOWANIA</w:t>
      </w:r>
    </w:p>
    <w:p w14:paraId="42469EA7" w14:textId="77777777" w:rsidR="00AF1D90" w:rsidRDefault="00AF1D90">
      <w:pPr>
        <w:tabs>
          <w:tab w:val="left" w:pos="284"/>
        </w:tabs>
        <w:spacing w:line="16" w:lineRule="exact"/>
        <w:ind w:hanging="600"/>
        <w:rPr>
          <w:rFonts w:ascii="Arial Narrow" w:eastAsia="Arial Narrow" w:hAnsi="Arial Narrow"/>
          <w:b/>
          <w:sz w:val="22"/>
          <w:szCs w:val="22"/>
        </w:rPr>
      </w:pPr>
    </w:p>
    <w:p w14:paraId="2A413400" w14:textId="77777777" w:rsidR="00AF1D90" w:rsidRDefault="00000000">
      <w:pPr>
        <w:tabs>
          <w:tab w:val="left" w:pos="284"/>
          <w:tab w:val="left" w:pos="560"/>
        </w:tabs>
        <w:spacing w:line="0" w:lineRule="atLeast"/>
        <w:rPr>
          <w:rFonts w:ascii="Arial Narrow" w:eastAsia="Arial Narrow" w:hAnsi="Arial Narrow"/>
          <w:b/>
          <w:sz w:val="22"/>
          <w:szCs w:val="22"/>
        </w:rPr>
      </w:pPr>
      <w:r>
        <w:rPr>
          <w:rFonts w:ascii="Arial Narrow" w:eastAsia="Arial Narrow" w:hAnsi="Arial Narrow"/>
          <w:b/>
          <w:sz w:val="22"/>
          <w:szCs w:val="22"/>
        </w:rPr>
        <w:t>1.1. Podstawy opracowania</w:t>
      </w:r>
    </w:p>
    <w:p w14:paraId="2274BAD8" w14:textId="77777777" w:rsidR="00AF1D90" w:rsidRDefault="00000000">
      <w:pPr>
        <w:tabs>
          <w:tab w:val="left" w:pos="284"/>
          <w:tab w:val="left" w:pos="560"/>
        </w:tabs>
        <w:spacing w:line="0" w:lineRule="atLeast"/>
        <w:rPr>
          <w:rFonts w:ascii="Arial Narrow" w:eastAsia="Arial Narrow" w:hAnsi="Arial Narrow"/>
          <w:sz w:val="22"/>
          <w:szCs w:val="22"/>
        </w:rPr>
      </w:pPr>
      <w:r>
        <w:rPr>
          <w:rFonts w:ascii="Arial Narrow" w:eastAsia="Arial Narrow" w:hAnsi="Arial Narrow"/>
          <w:sz w:val="22"/>
          <w:szCs w:val="22"/>
        </w:rPr>
        <w:t>1.1.1. Zlecenie inwestora</w:t>
      </w:r>
    </w:p>
    <w:p w14:paraId="7330B7F3" w14:textId="77777777" w:rsidR="00AF1D90" w:rsidRDefault="00000000">
      <w:pPr>
        <w:tabs>
          <w:tab w:val="left" w:pos="284"/>
          <w:tab w:val="left" w:pos="551"/>
        </w:tabs>
        <w:spacing w:line="0" w:lineRule="atLeast"/>
        <w:rPr>
          <w:rFonts w:ascii="Arial Narrow" w:eastAsia="Arial Narrow" w:hAnsi="Arial Narrow"/>
          <w:sz w:val="22"/>
          <w:szCs w:val="22"/>
        </w:rPr>
      </w:pPr>
      <w:r>
        <w:rPr>
          <w:rFonts w:ascii="Arial Narrow" w:eastAsia="Arial Narrow" w:hAnsi="Arial Narrow"/>
          <w:sz w:val="22"/>
          <w:szCs w:val="22"/>
        </w:rPr>
        <w:t>1.1.2. Wizja lokalna w terenie, szkice, dokumentacja fotograficzna</w:t>
      </w:r>
    </w:p>
    <w:p w14:paraId="2F0DCA0F" w14:textId="77777777" w:rsidR="00AF1D90" w:rsidRDefault="00000000">
      <w:pPr>
        <w:tabs>
          <w:tab w:val="left" w:pos="142"/>
        </w:tabs>
        <w:spacing w:line="0" w:lineRule="atLeast"/>
        <w:rPr>
          <w:rFonts w:ascii="Arial Narrow" w:eastAsia="Arial Narrow" w:hAnsi="Arial Narrow"/>
          <w:sz w:val="22"/>
          <w:szCs w:val="22"/>
        </w:rPr>
      </w:pPr>
      <w:r>
        <w:rPr>
          <w:rFonts w:ascii="Arial Narrow" w:eastAsia="Arial Narrow" w:hAnsi="Arial Narrow"/>
          <w:sz w:val="22"/>
          <w:szCs w:val="22"/>
        </w:rPr>
        <w:t>1.1.3. Przepisy prawa budowlanego i pokrewne, rozporządzenia wykonawcze, normy budowlane.</w:t>
      </w:r>
    </w:p>
    <w:p w14:paraId="3F0D60C4" w14:textId="77777777" w:rsidR="00AF1D90" w:rsidRDefault="00AF1D90">
      <w:pPr>
        <w:tabs>
          <w:tab w:val="left" w:pos="142"/>
        </w:tabs>
        <w:spacing w:line="0" w:lineRule="atLeast"/>
        <w:rPr>
          <w:rFonts w:ascii="Arial Narrow" w:eastAsia="Arial Narrow" w:hAnsi="Arial Narrow"/>
          <w:color w:val="FF0000"/>
          <w:sz w:val="22"/>
          <w:szCs w:val="22"/>
        </w:rPr>
      </w:pPr>
    </w:p>
    <w:p w14:paraId="7F460555" w14:textId="77777777" w:rsidR="00AF1D90" w:rsidRDefault="00000000">
      <w:pPr>
        <w:tabs>
          <w:tab w:val="left" w:pos="284"/>
        </w:tabs>
        <w:spacing w:line="0" w:lineRule="atLeast"/>
        <w:ind w:left="400" w:hanging="400"/>
        <w:rPr>
          <w:rFonts w:ascii="Arial Narrow" w:eastAsia="Arial Narrow" w:hAnsi="Arial Narrow"/>
          <w:b/>
          <w:sz w:val="22"/>
          <w:szCs w:val="22"/>
        </w:rPr>
      </w:pPr>
      <w:r>
        <w:rPr>
          <w:rFonts w:ascii="Arial Narrow" w:eastAsia="Arial Narrow" w:hAnsi="Arial Narrow"/>
          <w:b/>
          <w:sz w:val="22"/>
          <w:szCs w:val="22"/>
        </w:rPr>
        <w:t>1.2. Podstawowe dane inwestycji</w:t>
      </w:r>
    </w:p>
    <w:p w14:paraId="3C478EAE" w14:textId="77777777" w:rsidR="00AF1D90" w:rsidRDefault="00AF1D90">
      <w:pPr>
        <w:tabs>
          <w:tab w:val="left" w:pos="284"/>
        </w:tabs>
        <w:spacing w:line="2" w:lineRule="exact"/>
        <w:ind w:hanging="400"/>
        <w:rPr>
          <w:rFonts w:ascii="Times New Roman" w:eastAsia="Times New Roman" w:hAnsi="Times New Roman"/>
          <w:sz w:val="22"/>
          <w:szCs w:val="22"/>
        </w:rPr>
      </w:pPr>
    </w:p>
    <w:p w14:paraId="20398C58" w14:textId="77777777" w:rsidR="00AF1D90" w:rsidRDefault="00000000">
      <w:pPr>
        <w:widowControl w:val="0"/>
        <w:ind w:right="561"/>
        <w:jc w:val="both"/>
        <w:rPr>
          <w:rFonts w:ascii="Arial Narrow" w:hAnsi="Arial Narrow"/>
          <w:bCs/>
          <w:sz w:val="22"/>
          <w:szCs w:val="22"/>
          <w:u w:val="single"/>
        </w:rPr>
      </w:pPr>
      <w:r>
        <w:rPr>
          <w:rFonts w:ascii="Arial Narrow" w:hAnsi="Arial Narrow"/>
          <w:bCs/>
          <w:sz w:val="22"/>
          <w:szCs w:val="22"/>
          <w:u w:val="single"/>
        </w:rPr>
        <w:t>Inwestycja:</w:t>
      </w:r>
    </w:p>
    <w:p w14:paraId="5AC9CB5B" w14:textId="77777777" w:rsidR="00AF1D90" w:rsidRDefault="00000000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Przebudowa i remont budynku biurowego dla zadania pod nazwą "Wykonanie wielobranżowej dokumentacji projektowo-kosztorysowej dotyczącej remontu pomieszczeń w budynku Gazowni zlokalizowanym przy ul. Reymonta 16 w m. Stargard "</w:t>
      </w:r>
    </w:p>
    <w:p w14:paraId="0A8B5587" w14:textId="77777777" w:rsidR="00AF1D90" w:rsidRDefault="00000000">
      <w:pPr>
        <w:jc w:val="both"/>
        <w:rPr>
          <w:rFonts w:ascii="Arial Narrow" w:hAnsi="Arial Narrow"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  <w:u w:val="single"/>
        </w:rPr>
        <w:t>Inwestor:</w:t>
      </w:r>
    </w:p>
    <w:p w14:paraId="1E5CCC00" w14:textId="77777777" w:rsidR="00AF1D90" w:rsidRDefault="00000000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Polska Spółka Gazownictwa Sp. z o.o. Oddział Zakład Gazowniczy w Szczecinie</w:t>
      </w:r>
    </w:p>
    <w:p w14:paraId="60363C70" w14:textId="329E7A65" w:rsidR="00AF1D90" w:rsidRDefault="00000000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70-952 Szczecin, ul. Tama Pomorzańska 26</w:t>
      </w:r>
    </w:p>
    <w:p w14:paraId="1BB977AC" w14:textId="77777777" w:rsidR="00AF1D90" w:rsidRDefault="00000000">
      <w:pPr>
        <w:jc w:val="both"/>
        <w:rPr>
          <w:rFonts w:ascii="Arial Narrow" w:hAnsi="Arial Narrow"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  <w:u w:val="single"/>
        </w:rPr>
        <w:t>Lokalizacja inwestycji:</w:t>
      </w:r>
    </w:p>
    <w:p w14:paraId="3530B2F0" w14:textId="77777777" w:rsidR="00AF1D90" w:rsidRDefault="00000000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działka nr: 178/1, obręb 0002 Stargard, gm. Stargard,  </w:t>
      </w:r>
      <w:proofErr w:type="spellStart"/>
      <w:r>
        <w:rPr>
          <w:rFonts w:ascii="Arial Narrow" w:hAnsi="Arial Narrow" w:cs="Arial Narrow"/>
          <w:sz w:val="22"/>
          <w:szCs w:val="22"/>
        </w:rPr>
        <w:t>ul.Władysława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Reymonta 16, 73-110 Stargard</w:t>
      </w:r>
    </w:p>
    <w:p w14:paraId="3EC914FA" w14:textId="3BB1E4AC" w:rsidR="00AF1D90" w:rsidRDefault="00AF1D90">
      <w:pPr>
        <w:tabs>
          <w:tab w:val="left" w:pos="284"/>
        </w:tabs>
        <w:spacing w:line="0" w:lineRule="atLeast"/>
        <w:rPr>
          <w:rFonts w:ascii="Arial Narrow" w:eastAsia="Arial Narrow" w:hAnsi="Arial Narrow"/>
          <w:color w:val="FF0000"/>
          <w:sz w:val="22"/>
        </w:rPr>
      </w:pPr>
    </w:p>
    <w:p w14:paraId="43367EEE" w14:textId="77777777" w:rsidR="00AF1D90" w:rsidRDefault="00000000">
      <w:pPr>
        <w:tabs>
          <w:tab w:val="left" w:pos="284"/>
        </w:tabs>
        <w:spacing w:line="252" w:lineRule="auto"/>
        <w:ind w:right="360"/>
        <w:rPr>
          <w:rFonts w:ascii="Arial Narrow" w:eastAsia="Arial Narrow" w:hAnsi="Arial Narrow"/>
          <w:sz w:val="22"/>
          <w:szCs w:val="22"/>
        </w:rPr>
      </w:pPr>
      <w:r>
        <w:rPr>
          <w:rFonts w:ascii="Arial Narrow" w:eastAsia="Arial Narrow" w:hAnsi="Arial Narrow"/>
          <w:b/>
          <w:sz w:val="22"/>
          <w:szCs w:val="22"/>
        </w:rPr>
        <w:t xml:space="preserve">2. ZAMIERZONY SPOSÓB UŻYTKOWANIA ORAZ PROGRAM UŻYTKOWY OBIEKTU BUDOWLANEGO. </w:t>
      </w:r>
    </w:p>
    <w:p w14:paraId="1CB04E93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Przedmiotowy obiekt jest budynkiem użyteczności publicznej o głównej funkcji biurowej</w:t>
      </w:r>
    </w:p>
    <w:p w14:paraId="32C31646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Projektuje się przebudowę i remont </w:t>
      </w:r>
      <w:proofErr w:type="spellStart"/>
      <w:r>
        <w:rPr>
          <w:rFonts w:ascii="Arial Narrow" w:hAnsi="Arial Narrow"/>
          <w:sz w:val="22"/>
          <w:szCs w:val="22"/>
        </w:rPr>
        <w:t>w.w</w:t>
      </w:r>
      <w:proofErr w:type="spellEnd"/>
      <w:r>
        <w:rPr>
          <w:rFonts w:ascii="Arial Narrow" w:hAnsi="Arial Narrow"/>
          <w:sz w:val="22"/>
          <w:szCs w:val="22"/>
        </w:rPr>
        <w:t>. budynku.</w:t>
      </w:r>
    </w:p>
    <w:p w14:paraId="013A501A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Zakres opracowania obejmuje kondygnację parteru i 1 piętra. </w:t>
      </w:r>
    </w:p>
    <w:p w14:paraId="351FB2AA" w14:textId="77777777" w:rsidR="00AF1D90" w:rsidRDefault="00AF1D90">
      <w:pPr>
        <w:rPr>
          <w:rFonts w:ascii="Arial Narrow" w:hAnsi="Arial Narrow"/>
          <w:sz w:val="22"/>
          <w:szCs w:val="22"/>
        </w:rPr>
      </w:pPr>
    </w:p>
    <w:p w14:paraId="1C15E699" w14:textId="77777777" w:rsidR="00AF1D90" w:rsidRDefault="00000000">
      <w:pPr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Stan obecny:</w:t>
      </w:r>
    </w:p>
    <w:p w14:paraId="0F3C3B76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parterze zlokalizowane są pomieszczenia biurowe wraz z częścią sanitarno-socjalną, pomieszczenia dla pracowników fizycznych wraz z częścią sanitarno-socjalną oraz część z pomieszczeniami magazynowymi, technicznymi i garażami.</w:t>
      </w:r>
    </w:p>
    <w:p w14:paraId="14C1DEB8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piętrze zlokalizowane są pomieszczenia biurowe z częścią sanitarno-socjalną oraz sala konferencyjna.</w:t>
      </w:r>
    </w:p>
    <w:p w14:paraId="6C8A078E" w14:textId="77777777" w:rsidR="00AF1D90" w:rsidRDefault="00AF1D90">
      <w:pPr>
        <w:rPr>
          <w:rFonts w:ascii="Arial Narrow" w:hAnsi="Arial Narrow"/>
          <w:sz w:val="22"/>
          <w:szCs w:val="22"/>
        </w:rPr>
      </w:pPr>
    </w:p>
    <w:p w14:paraId="0650B874" w14:textId="77777777" w:rsidR="00AF1D90" w:rsidRDefault="00000000">
      <w:pPr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Stan projektowany:</w:t>
      </w:r>
    </w:p>
    <w:p w14:paraId="61C0FE8C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Na parterze przebudowuje się część pomieszczeń biurowych, toalety w tym projektuje się </w:t>
      </w:r>
      <w:proofErr w:type="spellStart"/>
      <w:r>
        <w:rPr>
          <w:rFonts w:ascii="Arial Narrow" w:hAnsi="Arial Narrow"/>
          <w:sz w:val="22"/>
          <w:szCs w:val="22"/>
        </w:rPr>
        <w:t>wc</w:t>
      </w:r>
      <w:proofErr w:type="spellEnd"/>
      <w:r>
        <w:rPr>
          <w:rFonts w:ascii="Arial Narrow" w:hAnsi="Arial Narrow"/>
          <w:sz w:val="22"/>
          <w:szCs w:val="22"/>
        </w:rPr>
        <w:t xml:space="preserve"> damskie </w:t>
      </w:r>
    </w:p>
    <w:p w14:paraId="43F23AD8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 z przeznaczeniem również dla osób niepełnosprawnych). W drugiej części budynku przebudowuje się umywalnię męską wraz z szatnią, projektuje pomieszczenie pralni/suszarni.</w:t>
      </w:r>
    </w:p>
    <w:p w14:paraId="3EC83F38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piętrze przebudowuje się część pomieszczeń biurowych, toalety, projektuje się pom. socjalne dla pracowników oraz pom. archiwum.</w:t>
      </w:r>
    </w:p>
    <w:p w14:paraId="232E1D83" w14:textId="77777777" w:rsidR="00AF1D90" w:rsidRDefault="00AF1D90">
      <w:pPr>
        <w:spacing w:line="0" w:lineRule="atLeast"/>
        <w:rPr>
          <w:rFonts w:ascii="Arial Narrow" w:eastAsia="Arial Narrow" w:hAnsi="Arial Narrow"/>
          <w:color w:val="FF0000"/>
        </w:rPr>
      </w:pPr>
    </w:p>
    <w:p w14:paraId="3B2F0015" w14:textId="77777777" w:rsidR="00AF1D90" w:rsidRDefault="00AF1D90">
      <w:pPr>
        <w:spacing w:line="0" w:lineRule="atLeast"/>
        <w:rPr>
          <w:rFonts w:ascii="Arial Narrow" w:eastAsia="Arial Narrow" w:hAnsi="Arial Narrow"/>
          <w:sz w:val="22"/>
          <w:szCs w:val="22"/>
        </w:rPr>
      </w:pPr>
    </w:p>
    <w:p w14:paraId="15230923" w14:textId="77777777" w:rsidR="00AF1D90" w:rsidRDefault="00000000">
      <w:pPr>
        <w:spacing w:line="0" w:lineRule="atLeast"/>
        <w:rPr>
          <w:rFonts w:ascii="Arial Narrow" w:eastAsia="Arial Narrow" w:hAnsi="Arial Narrow"/>
          <w:b/>
          <w:sz w:val="22"/>
          <w:szCs w:val="22"/>
        </w:rPr>
      </w:pPr>
      <w:r>
        <w:rPr>
          <w:rFonts w:ascii="Arial Narrow" w:eastAsia="Arial Narrow" w:hAnsi="Arial Narrow"/>
          <w:b/>
          <w:sz w:val="22"/>
          <w:szCs w:val="22"/>
        </w:rPr>
        <w:t>3.  ZAKRES ROBÓT ZWIĄZANYCH Z PRZEBUDOWĄ I REMONTEM BUDYNKU</w:t>
      </w:r>
    </w:p>
    <w:p w14:paraId="7C223F94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przebudowa istniejących ścian działowych, projektowane ściany działowe murowane oraz gipsowo-kartonowe</w:t>
      </w:r>
    </w:p>
    <w:p w14:paraId="48EE15FD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zamurowania / poszerzenia istniejących otworów drzwiowych i wykucia nowych otworów drzwiowych</w:t>
      </w:r>
    </w:p>
    <w:p w14:paraId="70CE633F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skucie istniejących płytek w pomieszczeniach oraz montaż nowych</w:t>
      </w:r>
    </w:p>
    <w:p w14:paraId="38C26E02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demontaż istniejących sufitów podwieszanych oraz montaż nowych</w:t>
      </w:r>
    </w:p>
    <w:p w14:paraId="160321F7" w14:textId="77777777" w:rsidR="00AF1D90" w:rsidRDefault="00000000">
      <w:pPr>
        <w:tabs>
          <w:tab w:val="left" w:pos="142"/>
        </w:tabs>
        <w:ind w:left="142" w:right="108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montaż nowych drzwi do pomieszczeń </w:t>
      </w:r>
    </w:p>
    <w:p w14:paraId="113AAF0A" w14:textId="77777777" w:rsidR="00AF1D90" w:rsidRDefault="00000000">
      <w:pPr>
        <w:tabs>
          <w:tab w:val="left" w:pos="142"/>
        </w:tabs>
        <w:ind w:left="142" w:right="66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demontaż istniejących pochwytów na klatce schodowej oraz montaż projektowanych obustronnych pochwytów</w:t>
      </w:r>
    </w:p>
    <w:p w14:paraId="1359CFDA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demontaż istniejących oraz montaż nowych warstw wykończeniowych na posadzkach</w:t>
      </w:r>
    </w:p>
    <w:p w14:paraId="7787A107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malowanie ścian pomieszczeń</w:t>
      </w:r>
    </w:p>
    <w:p w14:paraId="29398AA5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wykonanie izolacji przeciwwilgociowej w przyziemiu</w:t>
      </w:r>
    </w:p>
    <w:p w14:paraId="1F88B495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wykonanie okładzin ściennych z płytek w projektowanych łazienkach,  umywalni męskiej, pom. pralni/suszarni</w:t>
      </w:r>
    </w:p>
    <w:p w14:paraId="5A848D65" w14:textId="3E1ADEE5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docieplenie dachu </w:t>
      </w:r>
      <w:r w:rsidR="00CC0E63">
        <w:rPr>
          <w:rFonts w:ascii="Arial Narrow" w:eastAsia="Arial Narrow" w:hAnsi="Arial Narrow"/>
        </w:rPr>
        <w:t>nad całym</w:t>
      </w:r>
      <w:r>
        <w:rPr>
          <w:rFonts w:ascii="Arial Narrow" w:eastAsia="Arial Narrow" w:hAnsi="Arial Narrow"/>
        </w:rPr>
        <w:t xml:space="preserve"> budynk</w:t>
      </w:r>
      <w:r w:rsidR="00CC0E63">
        <w:rPr>
          <w:rFonts w:ascii="Arial Narrow" w:eastAsia="Arial Narrow" w:hAnsi="Arial Narrow"/>
        </w:rPr>
        <w:t>iem</w:t>
      </w:r>
      <w:r>
        <w:rPr>
          <w:rFonts w:ascii="Arial Narrow" w:eastAsia="Arial Narrow" w:hAnsi="Arial Narrow"/>
        </w:rPr>
        <w:t xml:space="preserve">  (od strony wewnętrznej budynku) </w:t>
      </w:r>
    </w:p>
    <w:p w14:paraId="2A3150A8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wymiana istniejącego okna w garażu na okno z odp. ogniową EI60</w:t>
      </w:r>
    </w:p>
    <w:p w14:paraId="40F00543" w14:textId="77777777" w:rsidR="00AF1D90" w:rsidRDefault="00000000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przebudowa instalacji sanitarnych, elektrycznych i teletechnicznych</w:t>
      </w:r>
    </w:p>
    <w:p w14:paraId="031E860C" w14:textId="78A62F46" w:rsidR="00DA46D1" w:rsidRDefault="00DA46D1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naprawa tynk na ścianach korytarza parteru</w:t>
      </w:r>
    </w:p>
    <w:p w14:paraId="68CBA6CE" w14:textId="777E3C43" w:rsidR="00DA46D1" w:rsidRDefault="00DA46D1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wymiana podłoża pod istniejącą kostkę brukową w pom. garażu</w:t>
      </w:r>
    </w:p>
    <w:p w14:paraId="23EA20E7" w14:textId="3B698381" w:rsidR="00DA46D1" w:rsidRDefault="00DA46D1">
      <w:pPr>
        <w:tabs>
          <w:tab w:val="left" w:pos="142"/>
        </w:tabs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proj. izolacje przeciwwodne ścian fundamentowych pom. garażu</w:t>
      </w:r>
    </w:p>
    <w:p w14:paraId="5306B913" w14:textId="77777777" w:rsidR="00AF1D90" w:rsidRDefault="00AF1D90">
      <w:pPr>
        <w:tabs>
          <w:tab w:val="left" w:pos="520"/>
        </w:tabs>
        <w:spacing w:line="0" w:lineRule="atLeast"/>
        <w:rPr>
          <w:rFonts w:ascii="Arial Narrow" w:eastAsia="Arial Narrow" w:hAnsi="Arial Narrow"/>
          <w:color w:val="FF0000"/>
        </w:rPr>
      </w:pPr>
    </w:p>
    <w:p w14:paraId="43F6F0A8" w14:textId="77777777" w:rsidR="00AF1D90" w:rsidRDefault="00AF1D90">
      <w:pPr>
        <w:spacing w:line="19" w:lineRule="exact"/>
        <w:rPr>
          <w:rFonts w:ascii="Arial Narrow" w:eastAsia="Times New Roman" w:hAnsi="Arial Narrow"/>
          <w:color w:val="FF0000"/>
        </w:rPr>
      </w:pPr>
    </w:p>
    <w:p w14:paraId="2FA90FBA" w14:textId="77777777" w:rsidR="00AF1D90" w:rsidRDefault="00AF1D90" w:rsidP="00DA46D1">
      <w:pPr>
        <w:tabs>
          <w:tab w:val="left" w:pos="284"/>
        </w:tabs>
        <w:spacing w:line="0" w:lineRule="atLeast"/>
        <w:rPr>
          <w:rFonts w:ascii="Arial Narrow" w:eastAsia="Arial Narrow" w:hAnsi="Arial Narrow"/>
          <w:color w:val="FF0000"/>
          <w:sz w:val="22"/>
        </w:rPr>
      </w:pPr>
    </w:p>
    <w:p w14:paraId="5D53AA2F" w14:textId="77777777" w:rsidR="00772D0C" w:rsidRDefault="00772D0C" w:rsidP="00DA46D1">
      <w:pPr>
        <w:tabs>
          <w:tab w:val="left" w:pos="284"/>
        </w:tabs>
        <w:spacing w:line="0" w:lineRule="atLeast"/>
        <w:rPr>
          <w:rFonts w:ascii="Arial Narrow" w:eastAsia="Arial Narrow" w:hAnsi="Arial Narrow"/>
          <w:color w:val="FF0000"/>
          <w:sz w:val="22"/>
        </w:rPr>
      </w:pPr>
    </w:p>
    <w:p w14:paraId="03CD21C6" w14:textId="77777777" w:rsidR="00AF1D90" w:rsidRDefault="00000000">
      <w:pPr>
        <w:tabs>
          <w:tab w:val="left" w:pos="602"/>
        </w:tabs>
        <w:spacing w:line="252" w:lineRule="auto"/>
        <w:ind w:right="700"/>
        <w:rPr>
          <w:rFonts w:ascii="Arial Narrow" w:eastAsia="Arial Narrow" w:hAnsi="Arial Narrow"/>
          <w:b/>
          <w:sz w:val="22"/>
          <w:szCs w:val="22"/>
        </w:rPr>
      </w:pPr>
      <w:r>
        <w:rPr>
          <w:rFonts w:ascii="Arial Narrow" w:eastAsia="Arial Narrow" w:hAnsi="Arial Narrow"/>
          <w:b/>
          <w:sz w:val="22"/>
          <w:szCs w:val="22"/>
        </w:rPr>
        <w:lastRenderedPageBreak/>
        <w:t>4. OPIS ZAPEWNIENIA NIEZBĘDNYCH WARUNKÓW DO KORZYSTANIA Z OBIEKTU PRZEZ OSOBY NIEPEŁNOSPRAWNE.</w:t>
      </w:r>
    </w:p>
    <w:p w14:paraId="6F9567AE" w14:textId="77777777" w:rsidR="00AF1D90" w:rsidRDefault="00AF1D90">
      <w:pPr>
        <w:spacing w:line="2" w:lineRule="exact"/>
        <w:rPr>
          <w:rFonts w:ascii="Arial Narrow" w:eastAsia="Arial Narrow" w:hAnsi="Arial Narrow"/>
          <w:b/>
          <w:sz w:val="22"/>
          <w:szCs w:val="22"/>
        </w:rPr>
      </w:pPr>
    </w:p>
    <w:p w14:paraId="51B76FFD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Dla osób niepełnosprawnych dostęp do budynku jest poprzez główne wejście do budynku.</w:t>
      </w:r>
    </w:p>
    <w:p w14:paraId="05502331" w14:textId="77777777" w:rsidR="00AF1D90" w:rsidRDefault="0000000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Na parterze projektuje się </w:t>
      </w:r>
      <w:proofErr w:type="spellStart"/>
      <w:r>
        <w:rPr>
          <w:rFonts w:ascii="Arial Narrow" w:hAnsi="Arial Narrow"/>
          <w:sz w:val="22"/>
          <w:szCs w:val="22"/>
        </w:rPr>
        <w:t>wc</w:t>
      </w:r>
      <w:proofErr w:type="spellEnd"/>
      <w:r>
        <w:rPr>
          <w:rFonts w:ascii="Arial Narrow" w:hAnsi="Arial Narrow"/>
          <w:sz w:val="22"/>
          <w:szCs w:val="22"/>
        </w:rPr>
        <w:t xml:space="preserve"> z dostępem dla osób niepełnosprawnych. Na terenie działki, przed wejściem głównym od strony ul. Reymonta projektuje się miejsce postojowe dla osób niepełnosprawnych.</w:t>
      </w:r>
    </w:p>
    <w:p w14:paraId="6E62BFF4" w14:textId="77777777" w:rsidR="00AF1D90" w:rsidRDefault="00AF1D90">
      <w:pPr>
        <w:tabs>
          <w:tab w:val="left" w:pos="284"/>
        </w:tabs>
        <w:spacing w:line="0" w:lineRule="atLeast"/>
        <w:rPr>
          <w:rFonts w:ascii="Arial Narrow" w:eastAsia="Arial Narrow" w:hAnsi="Arial Narrow"/>
          <w:color w:val="FF0000"/>
          <w:sz w:val="22"/>
        </w:rPr>
      </w:pPr>
    </w:p>
    <w:p w14:paraId="5D6AD379" w14:textId="77777777" w:rsidR="00AF1D90" w:rsidRPr="00772D0C" w:rsidRDefault="00000000">
      <w:pPr>
        <w:tabs>
          <w:tab w:val="left" w:pos="284"/>
        </w:tabs>
        <w:spacing w:line="0" w:lineRule="atLeast"/>
        <w:ind w:left="400" w:hanging="400"/>
        <w:rPr>
          <w:rFonts w:ascii="Arial Narrow" w:hAnsi="Arial Narrow"/>
          <w:b/>
          <w:sz w:val="22"/>
          <w:szCs w:val="22"/>
        </w:rPr>
      </w:pPr>
      <w:r w:rsidRPr="00772D0C">
        <w:rPr>
          <w:rFonts w:ascii="Arial Narrow" w:eastAsia="Arial Narrow" w:hAnsi="Arial Narrow"/>
          <w:b/>
          <w:sz w:val="22"/>
          <w:szCs w:val="22"/>
        </w:rPr>
        <w:t>5.</w:t>
      </w:r>
      <w:r w:rsidRPr="00772D0C">
        <w:rPr>
          <w:rFonts w:ascii="Arial Narrow" w:eastAsia="Arial Narrow" w:hAnsi="Arial Narrow"/>
          <w:sz w:val="22"/>
          <w:szCs w:val="22"/>
        </w:rPr>
        <w:t xml:space="preserve"> </w:t>
      </w:r>
      <w:r w:rsidRPr="00772D0C">
        <w:rPr>
          <w:rFonts w:ascii="Arial Narrow" w:hAnsi="Arial Narrow"/>
          <w:b/>
          <w:sz w:val="22"/>
          <w:szCs w:val="22"/>
        </w:rPr>
        <w:t xml:space="preserve">CHARAKTERYSTYCZNE PARAMETRY OBIEKTU BUDOWLANEGO. </w:t>
      </w:r>
    </w:p>
    <w:p w14:paraId="663FAF15" w14:textId="77777777" w:rsidR="00AF1D90" w:rsidRDefault="00AF1D90">
      <w:pPr>
        <w:spacing w:line="0" w:lineRule="atLeast"/>
        <w:ind w:left="400"/>
        <w:rPr>
          <w:rFonts w:ascii="Arial Narrow" w:eastAsia="Arial Narrow" w:hAnsi="Arial Narrow"/>
        </w:rPr>
      </w:pPr>
    </w:p>
    <w:p w14:paraId="342CA893" w14:textId="77777777" w:rsidR="00AF1D90" w:rsidRPr="00772D0C" w:rsidRDefault="00000000">
      <w:pPr>
        <w:rPr>
          <w:rFonts w:ascii="Arial Narrow" w:hAnsi="Arial Narrow" w:cs="ArialNarrow"/>
          <w:sz w:val="22"/>
          <w:szCs w:val="22"/>
        </w:rPr>
      </w:pPr>
      <w:r w:rsidRPr="00772D0C">
        <w:rPr>
          <w:rFonts w:ascii="Arial Narrow" w:hAnsi="Arial Narrow" w:cs="Arial Narrow"/>
          <w:sz w:val="22"/>
          <w:szCs w:val="22"/>
        </w:rPr>
        <w:t xml:space="preserve">a) kubatura: </w:t>
      </w:r>
      <w:r w:rsidRPr="00772D0C">
        <w:rPr>
          <w:rFonts w:ascii="Arial Narrow" w:hAnsi="Arial Narrow" w:cs="ArialNarrow"/>
          <w:sz w:val="22"/>
          <w:szCs w:val="22"/>
        </w:rPr>
        <w:t xml:space="preserve">2 974,77m3  </w:t>
      </w:r>
    </w:p>
    <w:p w14:paraId="304BD11E" w14:textId="77777777" w:rsidR="00AF1D90" w:rsidRPr="00772D0C" w:rsidRDefault="00000000">
      <w:pPr>
        <w:rPr>
          <w:rFonts w:ascii="Arial Narrow" w:hAnsi="Arial Narrow" w:cs="Arial Narrow"/>
          <w:sz w:val="22"/>
          <w:szCs w:val="22"/>
        </w:rPr>
      </w:pPr>
      <w:r w:rsidRPr="00772D0C">
        <w:rPr>
          <w:rFonts w:ascii="Arial Narrow" w:hAnsi="Arial Narrow" w:cs="Arial Narrow"/>
          <w:sz w:val="22"/>
          <w:szCs w:val="22"/>
        </w:rPr>
        <w:t xml:space="preserve">b) pow. użytkowa:   parter: </w:t>
      </w:r>
      <w:r w:rsidRPr="00772D0C">
        <w:rPr>
          <w:rFonts w:ascii="Arial Narrow" w:hAnsi="Arial Narrow" w:cs="ArialNarrow"/>
          <w:sz w:val="22"/>
          <w:szCs w:val="22"/>
        </w:rPr>
        <w:t>620,76m2,  1 piętro: 247,38m2</w:t>
      </w:r>
    </w:p>
    <w:p w14:paraId="67A22AD6" w14:textId="77777777" w:rsidR="00AF1D90" w:rsidRPr="00772D0C" w:rsidRDefault="00000000">
      <w:pPr>
        <w:rPr>
          <w:rFonts w:ascii="Arial Narrow" w:hAnsi="Arial Narrow" w:cs="ArialNarrow"/>
          <w:sz w:val="22"/>
          <w:szCs w:val="22"/>
          <w:u w:val="single"/>
        </w:rPr>
      </w:pPr>
      <w:r w:rsidRPr="00772D0C">
        <w:rPr>
          <w:rFonts w:ascii="Arial Narrow" w:hAnsi="Arial Narrow" w:cs="ArialNarrow"/>
          <w:sz w:val="22"/>
          <w:szCs w:val="22"/>
        </w:rPr>
        <w:t xml:space="preserve">    Łącznie: </w:t>
      </w:r>
      <w:r w:rsidRPr="00772D0C">
        <w:rPr>
          <w:rFonts w:ascii="Arial Narrow" w:hAnsi="Arial Narrow" w:cs="ArialNarrow"/>
          <w:sz w:val="22"/>
          <w:szCs w:val="22"/>
          <w:u w:val="single"/>
        </w:rPr>
        <w:t>868,14 m2</w:t>
      </w:r>
    </w:p>
    <w:p w14:paraId="535243C2" w14:textId="77777777" w:rsidR="00AF1D90" w:rsidRPr="00772D0C" w:rsidRDefault="00000000">
      <w:pPr>
        <w:rPr>
          <w:rFonts w:ascii="Arial Narrow" w:hAnsi="Arial Narrow" w:cs="Arial Narrow"/>
          <w:sz w:val="22"/>
          <w:szCs w:val="22"/>
        </w:rPr>
      </w:pPr>
      <w:r w:rsidRPr="00772D0C">
        <w:rPr>
          <w:rFonts w:ascii="Arial Narrow" w:hAnsi="Arial Narrow" w:cs="Arial Narrow"/>
          <w:sz w:val="22"/>
          <w:szCs w:val="22"/>
        </w:rPr>
        <w:t>c) wysokość, długość, szerokość:</w:t>
      </w:r>
    </w:p>
    <w:p w14:paraId="15FE5886" w14:textId="77777777" w:rsidR="00AF1D90" w:rsidRPr="00772D0C" w:rsidRDefault="00000000">
      <w:pPr>
        <w:suppressLineNumbers/>
        <w:tabs>
          <w:tab w:val="left" w:pos="9360"/>
        </w:tabs>
        <w:ind w:right="22"/>
        <w:rPr>
          <w:rFonts w:ascii="Arial Narrow" w:hAnsi="Arial Narrow"/>
          <w:sz w:val="22"/>
          <w:szCs w:val="22"/>
        </w:rPr>
      </w:pPr>
      <w:r w:rsidRPr="00772D0C">
        <w:rPr>
          <w:rFonts w:ascii="Arial Narrow" w:hAnsi="Arial Narrow" w:cs="ArialNarrow"/>
          <w:sz w:val="22"/>
          <w:szCs w:val="22"/>
        </w:rPr>
        <w:t xml:space="preserve">   wysokość max: 8,98m</w:t>
      </w:r>
      <w:r w:rsidRPr="00772D0C">
        <w:rPr>
          <w:rFonts w:ascii="Arial Narrow" w:hAnsi="Arial Narrow"/>
          <w:sz w:val="22"/>
          <w:szCs w:val="22"/>
        </w:rPr>
        <w:t xml:space="preserve">;  </w:t>
      </w:r>
      <w:r w:rsidRPr="00772D0C">
        <w:rPr>
          <w:rFonts w:ascii="Arial Narrow" w:hAnsi="Arial Narrow" w:cs="ArialNarrow"/>
          <w:sz w:val="22"/>
          <w:szCs w:val="22"/>
        </w:rPr>
        <w:t>d</w:t>
      </w:r>
      <w:r w:rsidRPr="00772D0C">
        <w:rPr>
          <w:rFonts w:ascii="Arial Narrow" w:hAnsi="Arial Narrow" w:cs="Arial Narrow"/>
          <w:sz w:val="22"/>
          <w:szCs w:val="22"/>
        </w:rPr>
        <w:t>ługość: max 62,25m;  szerokość: max 32,33m</w:t>
      </w:r>
    </w:p>
    <w:p w14:paraId="5996C77F" w14:textId="77777777" w:rsidR="00AF1D90" w:rsidRPr="00772D0C" w:rsidRDefault="00000000">
      <w:pPr>
        <w:rPr>
          <w:rFonts w:ascii="Arial Narrow" w:hAnsi="Arial Narrow" w:cs="Arial Narrow"/>
          <w:sz w:val="22"/>
          <w:szCs w:val="22"/>
        </w:rPr>
      </w:pPr>
      <w:r w:rsidRPr="00772D0C">
        <w:rPr>
          <w:rFonts w:ascii="Arial Narrow" w:hAnsi="Arial Narrow" w:cs="Arial Narrow"/>
          <w:sz w:val="22"/>
          <w:szCs w:val="22"/>
        </w:rPr>
        <w:t>d) Liczba kondygnacji:  dwie kondygnacje, w części budynek jednokondygnacyjny</w:t>
      </w:r>
    </w:p>
    <w:p w14:paraId="08704388" w14:textId="77777777" w:rsidR="00AF1D90" w:rsidRDefault="00AF1D90">
      <w:pPr>
        <w:spacing w:line="0" w:lineRule="atLeast"/>
        <w:rPr>
          <w:rFonts w:ascii="Arial Narrow" w:eastAsia="Arial Narrow" w:hAnsi="Arial Narrow"/>
          <w:color w:val="FF0000"/>
          <w:sz w:val="22"/>
        </w:rPr>
      </w:pPr>
    </w:p>
    <w:tbl>
      <w:tblPr>
        <w:tblStyle w:val="Tabela-Siatka"/>
        <w:tblW w:w="8046" w:type="dxa"/>
        <w:tblLayout w:type="fixed"/>
        <w:tblLook w:val="0000" w:firstRow="0" w:lastRow="0" w:firstColumn="0" w:lastColumn="0" w:noHBand="0" w:noVBand="0"/>
      </w:tblPr>
      <w:tblGrid>
        <w:gridCol w:w="845"/>
        <w:gridCol w:w="5784"/>
        <w:gridCol w:w="1417"/>
      </w:tblGrid>
      <w:tr w:rsidR="00AF1D90" w14:paraId="606CF040" w14:textId="77777777">
        <w:tc>
          <w:tcPr>
            <w:tcW w:w="8046" w:type="dxa"/>
            <w:gridSpan w:val="3"/>
          </w:tcPr>
          <w:p w14:paraId="55DB7D90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PARTER</w:t>
            </w:r>
          </w:p>
        </w:tc>
      </w:tr>
      <w:tr w:rsidR="00AF1D90" w14:paraId="709A7B39" w14:textId="77777777">
        <w:tc>
          <w:tcPr>
            <w:tcW w:w="845" w:type="dxa"/>
          </w:tcPr>
          <w:p w14:paraId="4E49B984" w14:textId="77777777" w:rsidR="00AF1D90" w:rsidRDefault="00000000">
            <w:pPr>
              <w:jc w:val="center"/>
              <w:rPr>
                <w:rFonts w:ascii="Arial Narrow" w:hAnsi="Arial Narrow"/>
                <w:color w:val="FF0000"/>
              </w:rPr>
            </w:pPr>
            <w:r>
              <w:rPr>
                <w:rFonts w:ascii="Arial Narrow" w:eastAsia="Calibri" w:hAnsi="Arial Narrow"/>
              </w:rPr>
              <w:t>Nr pom.</w:t>
            </w:r>
          </w:p>
        </w:tc>
        <w:tc>
          <w:tcPr>
            <w:tcW w:w="5784" w:type="dxa"/>
          </w:tcPr>
          <w:p w14:paraId="7D5ED6DD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Nazwa pomieszczenie</w:t>
            </w:r>
          </w:p>
        </w:tc>
        <w:tc>
          <w:tcPr>
            <w:tcW w:w="1417" w:type="dxa"/>
          </w:tcPr>
          <w:p w14:paraId="3A65DB4A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Pow.</w:t>
            </w:r>
          </w:p>
        </w:tc>
      </w:tr>
      <w:tr w:rsidR="00AF1D90" w14:paraId="32573D3F" w14:textId="77777777">
        <w:tc>
          <w:tcPr>
            <w:tcW w:w="845" w:type="dxa"/>
          </w:tcPr>
          <w:p w14:paraId="717635A3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0.01</w:t>
            </w:r>
          </w:p>
        </w:tc>
        <w:tc>
          <w:tcPr>
            <w:tcW w:w="5784" w:type="dxa"/>
          </w:tcPr>
          <w:p w14:paraId="5EF498D6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MAGAZYN TECHNICZNY</w:t>
            </w:r>
          </w:p>
        </w:tc>
        <w:tc>
          <w:tcPr>
            <w:tcW w:w="1417" w:type="dxa"/>
          </w:tcPr>
          <w:p w14:paraId="689835DD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6,32</w:t>
            </w:r>
          </w:p>
        </w:tc>
      </w:tr>
      <w:tr w:rsidR="00AF1D90" w14:paraId="7214171D" w14:textId="77777777">
        <w:tc>
          <w:tcPr>
            <w:tcW w:w="845" w:type="dxa"/>
          </w:tcPr>
          <w:p w14:paraId="57D56B2F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0.02</w:t>
            </w:r>
          </w:p>
        </w:tc>
        <w:tc>
          <w:tcPr>
            <w:tcW w:w="5784" w:type="dxa"/>
          </w:tcPr>
          <w:p w14:paraId="317DC6FD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MAGAZYN GAZOMIERZY</w:t>
            </w:r>
          </w:p>
        </w:tc>
        <w:tc>
          <w:tcPr>
            <w:tcW w:w="1417" w:type="dxa"/>
          </w:tcPr>
          <w:p w14:paraId="41479461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10,85</w:t>
            </w:r>
          </w:p>
        </w:tc>
      </w:tr>
      <w:tr w:rsidR="00AF1D90" w14:paraId="15747A53" w14:textId="77777777">
        <w:tc>
          <w:tcPr>
            <w:tcW w:w="845" w:type="dxa"/>
          </w:tcPr>
          <w:p w14:paraId="07C7B77D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0.03</w:t>
            </w:r>
          </w:p>
        </w:tc>
        <w:tc>
          <w:tcPr>
            <w:tcW w:w="5784" w:type="dxa"/>
          </w:tcPr>
          <w:p w14:paraId="13D6E4F2" w14:textId="77777777" w:rsidR="00AF1D90" w:rsidRDefault="00000000">
            <w:pPr>
              <w:suppressAutoHyphens w:val="0"/>
              <w:rPr>
                <w:rFonts w:ascii="Arial Narrow" w:hAnsi="Arial Narrow" w:cs="Arial Narrow"/>
                <w:lang w:eastAsia="en-US"/>
              </w:rPr>
            </w:pPr>
            <w:r>
              <w:rPr>
                <w:rFonts w:ascii="Arial Narrow" w:eastAsia="Calibri" w:hAnsi="Arial Narrow" w:cs="Arial Narrow"/>
                <w:lang w:eastAsia="en-US"/>
              </w:rPr>
              <w:t>MAGAZYN MASZYN I URZĄDZEŃ SPALINOWYCH I HYDRAULICZNYCH</w:t>
            </w:r>
          </w:p>
        </w:tc>
        <w:tc>
          <w:tcPr>
            <w:tcW w:w="1417" w:type="dxa"/>
          </w:tcPr>
          <w:p w14:paraId="3619C3AC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7,03</w:t>
            </w:r>
          </w:p>
        </w:tc>
      </w:tr>
      <w:tr w:rsidR="00AF1D90" w14:paraId="656DC538" w14:textId="77777777">
        <w:tc>
          <w:tcPr>
            <w:tcW w:w="845" w:type="dxa"/>
          </w:tcPr>
          <w:p w14:paraId="308577A7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0.04</w:t>
            </w:r>
          </w:p>
        </w:tc>
        <w:tc>
          <w:tcPr>
            <w:tcW w:w="5784" w:type="dxa"/>
          </w:tcPr>
          <w:p w14:paraId="0B4C0FAC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MAGAZYN</w:t>
            </w:r>
          </w:p>
        </w:tc>
        <w:tc>
          <w:tcPr>
            <w:tcW w:w="1417" w:type="dxa"/>
          </w:tcPr>
          <w:p w14:paraId="0001F056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39,08</w:t>
            </w:r>
          </w:p>
        </w:tc>
      </w:tr>
      <w:tr w:rsidR="00AF1D90" w14:paraId="3939454F" w14:textId="77777777">
        <w:tc>
          <w:tcPr>
            <w:tcW w:w="845" w:type="dxa"/>
          </w:tcPr>
          <w:p w14:paraId="3F33D51B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0.05</w:t>
            </w:r>
          </w:p>
        </w:tc>
        <w:tc>
          <w:tcPr>
            <w:tcW w:w="5784" w:type="dxa"/>
          </w:tcPr>
          <w:p w14:paraId="42833364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GARAŻ</w:t>
            </w:r>
          </w:p>
        </w:tc>
        <w:tc>
          <w:tcPr>
            <w:tcW w:w="1417" w:type="dxa"/>
          </w:tcPr>
          <w:p w14:paraId="3E576137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39,55</w:t>
            </w:r>
          </w:p>
        </w:tc>
      </w:tr>
      <w:tr w:rsidR="00AF1D90" w14:paraId="4074E6C3" w14:textId="77777777">
        <w:tc>
          <w:tcPr>
            <w:tcW w:w="845" w:type="dxa"/>
          </w:tcPr>
          <w:p w14:paraId="6524C8BB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0.06</w:t>
            </w:r>
          </w:p>
        </w:tc>
        <w:tc>
          <w:tcPr>
            <w:tcW w:w="5784" w:type="dxa"/>
          </w:tcPr>
          <w:p w14:paraId="4F359064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GARAŻ</w:t>
            </w:r>
          </w:p>
        </w:tc>
        <w:tc>
          <w:tcPr>
            <w:tcW w:w="1417" w:type="dxa"/>
          </w:tcPr>
          <w:p w14:paraId="54F119BA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39,20</w:t>
            </w:r>
          </w:p>
        </w:tc>
      </w:tr>
      <w:tr w:rsidR="00AF1D90" w14:paraId="028E7C59" w14:textId="77777777">
        <w:tc>
          <w:tcPr>
            <w:tcW w:w="845" w:type="dxa"/>
          </w:tcPr>
          <w:p w14:paraId="5FC599C9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0.07</w:t>
            </w:r>
          </w:p>
        </w:tc>
        <w:tc>
          <w:tcPr>
            <w:tcW w:w="5784" w:type="dxa"/>
          </w:tcPr>
          <w:p w14:paraId="3AA990C8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GARAŻ</w:t>
            </w:r>
          </w:p>
        </w:tc>
        <w:tc>
          <w:tcPr>
            <w:tcW w:w="1417" w:type="dxa"/>
          </w:tcPr>
          <w:p w14:paraId="16241D8E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39,76</w:t>
            </w:r>
          </w:p>
        </w:tc>
      </w:tr>
      <w:tr w:rsidR="00AF1D90" w14:paraId="708C610C" w14:textId="77777777">
        <w:tc>
          <w:tcPr>
            <w:tcW w:w="845" w:type="dxa"/>
          </w:tcPr>
          <w:p w14:paraId="2F4518CE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0.08</w:t>
            </w:r>
          </w:p>
        </w:tc>
        <w:tc>
          <w:tcPr>
            <w:tcW w:w="5784" w:type="dxa"/>
          </w:tcPr>
          <w:p w14:paraId="08D572B4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GARAŻ</w:t>
            </w:r>
          </w:p>
        </w:tc>
        <w:tc>
          <w:tcPr>
            <w:tcW w:w="1417" w:type="dxa"/>
          </w:tcPr>
          <w:p w14:paraId="7F9E2207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29,88</w:t>
            </w:r>
          </w:p>
        </w:tc>
      </w:tr>
      <w:tr w:rsidR="00AF1D90" w14:paraId="197DD3B0" w14:textId="77777777">
        <w:tc>
          <w:tcPr>
            <w:tcW w:w="845" w:type="dxa"/>
          </w:tcPr>
          <w:p w14:paraId="547408F6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0.09</w:t>
            </w:r>
          </w:p>
        </w:tc>
        <w:tc>
          <w:tcPr>
            <w:tcW w:w="5784" w:type="dxa"/>
          </w:tcPr>
          <w:p w14:paraId="0288AC19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MAGAZYN</w:t>
            </w:r>
          </w:p>
        </w:tc>
        <w:tc>
          <w:tcPr>
            <w:tcW w:w="1417" w:type="dxa"/>
          </w:tcPr>
          <w:p w14:paraId="503EEFAE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18,28</w:t>
            </w:r>
          </w:p>
        </w:tc>
      </w:tr>
      <w:tr w:rsidR="00AF1D90" w14:paraId="0583ED3E" w14:textId="77777777">
        <w:tc>
          <w:tcPr>
            <w:tcW w:w="845" w:type="dxa"/>
          </w:tcPr>
          <w:p w14:paraId="0B2EB985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0.10</w:t>
            </w:r>
          </w:p>
        </w:tc>
        <w:tc>
          <w:tcPr>
            <w:tcW w:w="5784" w:type="dxa"/>
          </w:tcPr>
          <w:p w14:paraId="1A8FC7BC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MAGAZYN</w:t>
            </w:r>
          </w:p>
        </w:tc>
        <w:tc>
          <w:tcPr>
            <w:tcW w:w="1417" w:type="dxa"/>
          </w:tcPr>
          <w:p w14:paraId="18EE356A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4,69</w:t>
            </w:r>
          </w:p>
        </w:tc>
      </w:tr>
      <w:tr w:rsidR="00AF1D90" w14:paraId="5A901306" w14:textId="77777777">
        <w:tc>
          <w:tcPr>
            <w:tcW w:w="845" w:type="dxa"/>
          </w:tcPr>
          <w:p w14:paraId="31310CCF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0.11</w:t>
            </w:r>
          </w:p>
        </w:tc>
        <w:tc>
          <w:tcPr>
            <w:tcW w:w="5784" w:type="dxa"/>
          </w:tcPr>
          <w:p w14:paraId="41C53E43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KOMUNIKACJA</w:t>
            </w:r>
          </w:p>
        </w:tc>
        <w:tc>
          <w:tcPr>
            <w:tcW w:w="1417" w:type="dxa"/>
          </w:tcPr>
          <w:p w14:paraId="46F25ABE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11,48</w:t>
            </w:r>
          </w:p>
        </w:tc>
      </w:tr>
      <w:tr w:rsidR="00AF1D90" w14:paraId="28BC32DE" w14:textId="77777777">
        <w:tc>
          <w:tcPr>
            <w:tcW w:w="845" w:type="dxa"/>
          </w:tcPr>
          <w:p w14:paraId="6436AB83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0.12</w:t>
            </w:r>
          </w:p>
        </w:tc>
        <w:tc>
          <w:tcPr>
            <w:tcW w:w="5784" w:type="dxa"/>
          </w:tcPr>
          <w:p w14:paraId="205EB4BB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 xml:space="preserve">MAGAZYN TECHNICZNY </w:t>
            </w:r>
          </w:p>
        </w:tc>
        <w:tc>
          <w:tcPr>
            <w:tcW w:w="1417" w:type="dxa"/>
          </w:tcPr>
          <w:p w14:paraId="6C48323D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19,89</w:t>
            </w:r>
          </w:p>
        </w:tc>
      </w:tr>
      <w:tr w:rsidR="00AF1D90" w14:paraId="5722F333" w14:textId="77777777">
        <w:tc>
          <w:tcPr>
            <w:tcW w:w="845" w:type="dxa"/>
          </w:tcPr>
          <w:p w14:paraId="56F826EB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0.13</w:t>
            </w:r>
          </w:p>
        </w:tc>
        <w:tc>
          <w:tcPr>
            <w:tcW w:w="5784" w:type="dxa"/>
          </w:tcPr>
          <w:p w14:paraId="08F9EF06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SOCJALNE</w:t>
            </w:r>
          </w:p>
        </w:tc>
        <w:tc>
          <w:tcPr>
            <w:tcW w:w="1417" w:type="dxa"/>
          </w:tcPr>
          <w:p w14:paraId="77537100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7,80</w:t>
            </w:r>
          </w:p>
        </w:tc>
      </w:tr>
      <w:tr w:rsidR="00AF1D90" w14:paraId="02C3D4DB" w14:textId="77777777">
        <w:tc>
          <w:tcPr>
            <w:tcW w:w="845" w:type="dxa"/>
          </w:tcPr>
          <w:p w14:paraId="72D8E270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0.14</w:t>
            </w:r>
          </w:p>
        </w:tc>
        <w:tc>
          <w:tcPr>
            <w:tcW w:w="5784" w:type="dxa"/>
          </w:tcPr>
          <w:p w14:paraId="0573C6A5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WC OGÓLNODOSTĘPNE</w:t>
            </w:r>
          </w:p>
        </w:tc>
        <w:tc>
          <w:tcPr>
            <w:tcW w:w="1417" w:type="dxa"/>
          </w:tcPr>
          <w:p w14:paraId="45986768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10,83</w:t>
            </w:r>
          </w:p>
        </w:tc>
      </w:tr>
      <w:tr w:rsidR="00AF1D90" w14:paraId="3FA17464" w14:textId="77777777">
        <w:tc>
          <w:tcPr>
            <w:tcW w:w="845" w:type="dxa"/>
          </w:tcPr>
          <w:p w14:paraId="2DC98165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0.15</w:t>
            </w:r>
          </w:p>
        </w:tc>
        <w:tc>
          <w:tcPr>
            <w:tcW w:w="5784" w:type="dxa"/>
          </w:tcPr>
          <w:p w14:paraId="2675BD23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KOMUNIKACJA</w:t>
            </w:r>
          </w:p>
        </w:tc>
        <w:tc>
          <w:tcPr>
            <w:tcW w:w="1417" w:type="dxa"/>
          </w:tcPr>
          <w:p w14:paraId="0DE5B019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23,92</w:t>
            </w:r>
          </w:p>
        </w:tc>
      </w:tr>
      <w:tr w:rsidR="00AF1D90" w14:paraId="2CA58844" w14:textId="77777777">
        <w:tc>
          <w:tcPr>
            <w:tcW w:w="845" w:type="dxa"/>
          </w:tcPr>
          <w:p w14:paraId="2FFAFAD8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0.16</w:t>
            </w:r>
          </w:p>
        </w:tc>
        <w:tc>
          <w:tcPr>
            <w:tcW w:w="5784" w:type="dxa"/>
          </w:tcPr>
          <w:p w14:paraId="4A75F421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PRALNIA./SUSZARNIA</w:t>
            </w:r>
          </w:p>
        </w:tc>
        <w:tc>
          <w:tcPr>
            <w:tcW w:w="1417" w:type="dxa"/>
          </w:tcPr>
          <w:p w14:paraId="2A2370A7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10,18</w:t>
            </w:r>
          </w:p>
        </w:tc>
      </w:tr>
      <w:tr w:rsidR="00AF1D90" w14:paraId="58C70C3D" w14:textId="77777777">
        <w:tc>
          <w:tcPr>
            <w:tcW w:w="845" w:type="dxa"/>
          </w:tcPr>
          <w:p w14:paraId="65696B1F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0.17</w:t>
            </w:r>
          </w:p>
        </w:tc>
        <w:tc>
          <w:tcPr>
            <w:tcW w:w="5784" w:type="dxa"/>
          </w:tcPr>
          <w:p w14:paraId="183F7CF9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SZATNIA MĘSKA</w:t>
            </w:r>
          </w:p>
        </w:tc>
        <w:tc>
          <w:tcPr>
            <w:tcW w:w="1417" w:type="dxa"/>
          </w:tcPr>
          <w:p w14:paraId="56AA27D5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32,29</w:t>
            </w:r>
          </w:p>
        </w:tc>
      </w:tr>
      <w:tr w:rsidR="00AF1D90" w14:paraId="375F986C" w14:textId="77777777">
        <w:tc>
          <w:tcPr>
            <w:tcW w:w="845" w:type="dxa"/>
          </w:tcPr>
          <w:p w14:paraId="672D75A5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0.18</w:t>
            </w:r>
          </w:p>
        </w:tc>
        <w:tc>
          <w:tcPr>
            <w:tcW w:w="5784" w:type="dxa"/>
          </w:tcPr>
          <w:p w14:paraId="560733F3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UMYWALNIA MĘSKA</w:t>
            </w:r>
          </w:p>
        </w:tc>
        <w:tc>
          <w:tcPr>
            <w:tcW w:w="1417" w:type="dxa"/>
          </w:tcPr>
          <w:p w14:paraId="6D60D887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25,22</w:t>
            </w:r>
          </w:p>
        </w:tc>
      </w:tr>
      <w:tr w:rsidR="00AF1D90" w14:paraId="0453203D" w14:textId="77777777">
        <w:tc>
          <w:tcPr>
            <w:tcW w:w="845" w:type="dxa"/>
          </w:tcPr>
          <w:p w14:paraId="696737EE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0.19</w:t>
            </w:r>
          </w:p>
        </w:tc>
        <w:tc>
          <w:tcPr>
            <w:tcW w:w="5784" w:type="dxa"/>
          </w:tcPr>
          <w:p w14:paraId="37D9975A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WC DAMSKIE / DLA NIEPEŁNOSPRAWNYCH</w:t>
            </w:r>
          </w:p>
        </w:tc>
        <w:tc>
          <w:tcPr>
            <w:tcW w:w="1417" w:type="dxa"/>
          </w:tcPr>
          <w:p w14:paraId="31903522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8,22</w:t>
            </w:r>
          </w:p>
        </w:tc>
      </w:tr>
      <w:tr w:rsidR="00AF1D90" w14:paraId="2B84F859" w14:textId="77777777">
        <w:tc>
          <w:tcPr>
            <w:tcW w:w="845" w:type="dxa"/>
          </w:tcPr>
          <w:p w14:paraId="04087132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0.20</w:t>
            </w:r>
          </w:p>
        </w:tc>
        <w:tc>
          <w:tcPr>
            <w:tcW w:w="5784" w:type="dxa"/>
          </w:tcPr>
          <w:p w14:paraId="52EB4502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PORZĄDKOWE</w:t>
            </w:r>
          </w:p>
        </w:tc>
        <w:tc>
          <w:tcPr>
            <w:tcW w:w="1417" w:type="dxa"/>
          </w:tcPr>
          <w:p w14:paraId="26C34042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7,61</w:t>
            </w:r>
          </w:p>
        </w:tc>
      </w:tr>
      <w:tr w:rsidR="00AF1D90" w14:paraId="00C93365" w14:textId="77777777">
        <w:tc>
          <w:tcPr>
            <w:tcW w:w="845" w:type="dxa"/>
          </w:tcPr>
          <w:p w14:paraId="2738360A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0.21</w:t>
            </w:r>
          </w:p>
        </w:tc>
        <w:tc>
          <w:tcPr>
            <w:tcW w:w="5784" w:type="dxa"/>
          </w:tcPr>
          <w:p w14:paraId="327DF0F4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POM.BIUROWE</w:t>
            </w:r>
          </w:p>
        </w:tc>
        <w:tc>
          <w:tcPr>
            <w:tcW w:w="1417" w:type="dxa"/>
          </w:tcPr>
          <w:p w14:paraId="249199E2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22,20</w:t>
            </w:r>
          </w:p>
        </w:tc>
      </w:tr>
      <w:tr w:rsidR="00AF1D90" w14:paraId="1EBA01D7" w14:textId="77777777">
        <w:tc>
          <w:tcPr>
            <w:tcW w:w="845" w:type="dxa"/>
          </w:tcPr>
          <w:p w14:paraId="41C55753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0.22</w:t>
            </w:r>
          </w:p>
        </w:tc>
        <w:tc>
          <w:tcPr>
            <w:tcW w:w="5784" w:type="dxa"/>
          </w:tcPr>
          <w:p w14:paraId="4AB3D662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KOMUNIKACJA</w:t>
            </w:r>
          </w:p>
        </w:tc>
        <w:tc>
          <w:tcPr>
            <w:tcW w:w="1417" w:type="dxa"/>
          </w:tcPr>
          <w:p w14:paraId="70343AA0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21,74</w:t>
            </w:r>
          </w:p>
        </w:tc>
      </w:tr>
      <w:tr w:rsidR="00AF1D90" w14:paraId="0904B3D3" w14:textId="77777777">
        <w:tc>
          <w:tcPr>
            <w:tcW w:w="845" w:type="dxa"/>
          </w:tcPr>
          <w:p w14:paraId="60E5565E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0.23</w:t>
            </w:r>
          </w:p>
        </w:tc>
        <w:tc>
          <w:tcPr>
            <w:tcW w:w="5784" w:type="dxa"/>
          </w:tcPr>
          <w:p w14:paraId="592F3601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WC MĘSKIE</w:t>
            </w:r>
          </w:p>
        </w:tc>
        <w:tc>
          <w:tcPr>
            <w:tcW w:w="1417" w:type="dxa"/>
          </w:tcPr>
          <w:p w14:paraId="0337A6C0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8,56</w:t>
            </w:r>
          </w:p>
        </w:tc>
      </w:tr>
      <w:tr w:rsidR="00AF1D90" w14:paraId="5991F1A9" w14:textId="77777777">
        <w:tc>
          <w:tcPr>
            <w:tcW w:w="845" w:type="dxa"/>
          </w:tcPr>
          <w:p w14:paraId="14734F3E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0.24</w:t>
            </w:r>
          </w:p>
        </w:tc>
        <w:tc>
          <w:tcPr>
            <w:tcW w:w="5784" w:type="dxa"/>
          </w:tcPr>
          <w:p w14:paraId="26B3C0BA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BIUROWE</w:t>
            </w:r>
          </w:p>
        </w:tc>
        <w:tc>
          <w:tcPr>
            <w:tcW w:w="1417" w:type="dxa"/>
          </w:tcPr>
          <w:p w14:paraId="58F5678A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24,16</w:t>
            </w:r>
          </w:p>
        </w:tc>
      </w:tr>
      <w:tr w:rsidR="00AF1D90" w14:paraId="7738F9EC" w14:textId="77777777">
        <w:tc>
          <w:tcPr>
            <w:tcW w:w="845" w:type="dxa"/>
          </w:tcPr>
          <w:p w14:paraId="4EF0BE5B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0.25</w:t>
            </w:r>
          </w:p>
        </w:tc>
        <w:tc>
          <w:tcPr>
            <w:tcW w:w="5784" w:type="dxa"/>
          </w:tcPr>
          <w:p w14:paraId="04C37A5C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WYPOCZYNKU</w:t>
            </w:r>
          </w:p>
        </w:tc>
        <w:tc>
          <w:tcPr>
            <w:tcW w:w="1417" w:type="dxa"/>
          </w:tcPr>
          <w:p w14:paraId="5A39D1F8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20,36</w:t>
            </w:r>
          </w:p>
        </w:tc>
      </w:tr>
      <w:tr w:rsidR="00AF1D90" w14:paraId="5412F2E1" w14:textId="77777777">
        <w:tc>
          <w:tcPr>
            <w:tcW w:w="845" w:type="dxa"/>
          </w:tcPr>
          <w:p w14:paraId="5FD8C2FA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0.26</w:t>
            </w:r>
          </w:p>
        </w:tc>
        <w:tc>
          <w:tcPr>
            <w:tcW w:w="5784" w:type="dxa"/>
          </w:tcPr>
          <w:p w14:paraId="19BCCE8F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SERWEROWNIA</w:t>
            </w:r>
          </w:p>
        </w:tc>
        <w:tc>
          <w:tcPr>
            <w:tcW w:w="1417" w:type="dxa"/>
          </w:tcPr>
          <w:p w14:paraId="7B4D0057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11,11</w:t>
            </w:r>
          </w:p>
        </w:tc>
      </w:tr>
      <w:tr w:rsidR="00AF1D90" w14:paraId="0D3C7B10" w14:textId="77777777">
        <w:tc>
          <w:tcPr>
            <w:tcW w:w="845" w:type="dxa"/>
          </w:tcPr>
          <w:p w14:paraId="75FC8384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0.27</w:t>
            </w:r>
          </w:p>
        </w:tc>
        <w:tc>
          <w:tcPr>
            <w:tcW w:w="5784" w:type="dxa"/>
          </w:tcPr>
          <w:p w14:paraId="734E60BA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MOK</w:t>
            </w:r>
          </w:p>
        </w:tc>
        <w:tc>
          <w:tcPr>
            <w:tcW w:w="1417" w:type="dxa"/>
          </w:tcPr>
          <w:p w14:paraId="20E1B07D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23,61</w:t>
            </w:r>
          </w:p>
        </w:tc>
      </w:tr>
      <w:tr w:rsidR="00AF1D90" w14:paraId="0AE76DC5" w14:textId="77777777">
        <w:tc>
          <w:tcPr>
            <w:tcW w:w="845" w:type="dxa"/>
          </w:tcPr>
          <w:p w14:paraId="6449CB82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0.28</w:t>
            </w:r>
          </w:p>
        </w:tc>
        <w:tc>
          <w:tcPr>
            <w:tcW w:w="5784" w:type="dxa"/>
          </w:tcPr>
          <w:p w14:paraId="7E112AFD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KOMUNIKACJA</w:t>
            </w:r>
          </w:p>
        </w:tc>
        <w:tc>
          <w:tcPr>
            <w:tcW w:w="1417" w:type="dxa"/>
          </w:tcPr>
          <w:p w14:paraId="73AB3A45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32,66</w:t>
            </w:r>
          </w:p>
        </w:tc>
      </w:tr>
      <w:tr w:rsidR="00AF1D90" w14:paraId="76C08D30" w14:textId="77777777">
        <w:tc>
          <w:tcPr>
            <w:tcW w:w="845" w:type="dxa"/>
          </w:tcPr>
          <w:p w14:paraId="6B6AC60D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0.29</w:t>
            </w:r>
          </w:p>
        </w:tc>
        <w:tc>
          <w:tcPr>
            <w:tcW w:w="5784" w:type="dxa"/>
          </w:tcPr>
          <w:p w14:paraId="7A3CD65B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POM.BIUROWE</w:t>
            </w:r>
          </w:p>
        </w:tc>
        <w:tc>
          <w:tcPr>
            <w:tcW w:w="1417" w:type="dxa"/>
          </w:tcPr>
          <w:p w14:paraId="0AF86828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15,43</w:t>
            </w:r>
          </w:p>
        </w:tc>
      </w:tr>
      <w:tr w:rsidR="00AF1D90" w14:paraId="7332EA92" w14:textId="77777777">
        <w:tc>
          <w:tcPr>
            <w:tcW w:w="845" w:type="dxa"/>
          </w:tcPr>
          <w:p w14:paraId="53F54F4A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0.30</w:t>
            </w:r>
          </w:p>
        </w:tc>
        <w:tc>
          <w:tcPr>
            <w:tcW w:w="5784" w:type="dxa"/>
          </w:tcPr>
          <w:p w14:paraId="04EFB69C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BIUROWE</w:t>
            </w:r>
          </w:p>
        </w:tc>
        <w:tc>
          <w:tcPr>
            <w:tcW w:w="1417" w:type="dxa"/>
          </w:tcPr>
          <w:p w14:paraId="7B3D2149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21,75</w:t>
            </w:r>
          </w:p>
        </w:tc>
      </w:tr>
      <w:tr w:rsidR="00AF1D90" w14:paraId="715D3653" w14:textId="77777777">
        <w:tc>
          <w:tcPr>
            <w:tcW w:w="845" w:type="dxa"/>
          </w:tcPr>
          <w:p w14:paraId="035DE964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0.31</w:t>
            </w:r>
          </w:p>
        </w:tc>
        <w:tc>
          <w:tcPr>
            <w:tcW w:w="5784" w:type="dxa"/>
          </w:tcPr>
          <w:p w14:paraId="44CF48AA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WIATROŁAP</w:t>
            </w:r>
          </w:p>
        </w:tc>
        <w:tc>
          <w:tcPr>
            <w:tcW w:w="1417" w:type="dxa"/>
          </w:tcPr>
          <w:p w14:paraId="5F238975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2,94</w:t>
            </w:r>
          </w:p>
        </w:tc>
      </w:tr>
      <w:tr w:rsidR="00AF1D90" w14:paraId="096AEB20" w14:textId="77777777">
        <w:tc>
          <w:tcPr>
            <w:tcW w:w="845" w:type="dxa"/>
          </w:tcPr>
          <w:p w14:paraId="1FFA12C7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0.32</w:t>
            </w:r>
          </w:p>
        </w:tc>
        <w:tc>
          <w:tcPr>
            <w:tcW w:w="5784" w:type="dxa"/>
          </w:tcPr>
          <w:p w14:paraId="57AF2340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SOCJALNE</w:t>
            </w:r>
          </w:p>
        </w:tc>
        <w:tc>
          <w:tcPr>
            <w:tcW w:w="1417" w:type="dxa"/>
          </w:tcPr>
          <w:p w14:paraId="74E8289C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19,82</w:t>
            </w:r>
          </w:p>
        </w:tc>
      </w:tr>
      <w:tr w:rsidR="00AF1D90" w14:paraId="2A741AD9" w14:textId="77777777">
        <w:tc>
          <w:tcPr>
            <w:tcW w:w="845" w:type="dxa"/>
          </w:tcPr>
          <w:p w14:paraId="65CAE73D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0.33</w:t>
            </w:r>
          </w:p>
        </w:tc>
        <w:tc>
          <w:tcPr>
            <w:tcW w:w="5784" w:type="dxa"/>
          </w:tcPr>
          <w:p w14:paraId="34160D57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PRZYŁĄCZY</w:t>
            </w:r>
          </w:p>
        </w:tc>
        <w:tc>
          <w:tcPr>
            <w:tcW w:w="1417" w:type="dxa"/>
          </w:tcPr>
          <w:p w14:paraId="4D0A97F3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4,34</w:t>
            </w:r>
          </w:p>
        </w:tc>
      </w:tr>
      <w:tr w:rsidR="00AF1D90" w14:paraId="4A96D428" w14:textId="77777777">
        <w:tc>
          <w:tcPr>
            <w:tcW w:w="845" w:type="dxa"/>
          </w:tcPr>
          <w:p w14:paraId="4336BAF1" w14:textId="77777777" w:rsidR="00AF1D90" w:rsidRDefault="00AF1D9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784" w:type="dxa"/>
          </w:tcPr>
          <w:p w14:paraId="25AE8DAA" w14:textId="77777777" w:rsidR="00AF1D90" w:rsidRDefault="00AF1D90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47D6BA1" w14:textId="77777777" w:rsidR="00AF1D90" w:rsidRDefault="00000000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eastAsia="Calibri" w:hAnsi="Arial Narrow"/>
                <w:b/>
              </w:rPr>
              <w:t>620,76 m²</w:t>
            </w:r>
          </w:p>
        </w:tc>
      </w:tr>
    </w:tbl>
    <w:p w14:paraId="1755E61D" w14:textId="77777777" w:rsidR="00AF1D90" w:rsidRDefault="00AF1D90">
      <w:pPr>
        <w:spacing w:line="0" w:lineRule="atLeast"/>
        <w:rPr>
          <w:rFonts w:ascii="Arial Narrow" w:eastAsia="Arial Narrow" w:hAnsi="Arial Narrow"/>
          <w:color w:val="FF0000"/>
          <w:sz w:val="22"/>
        </w:rPr>
      </w:pPr>
    </w:p>
    <w:p w14:paraId="4942D059" w14:textId="77777777" w:rsidR="00772D0C" w:rsidRDefault="00772D0C">
      <w:pPr>
        <w:spacing w:line="0" w:lineRule="atLeast"/>
        <w:rPr>
          <w:rFonts w:ascii="Arial Narrow" w:eastAsia="Arial Narrow" w:hAnsi="Arial Narrow"/>
          <w:color w:val="FF0000"/>
          <w:sz w:val="22"/>
        </w:rPr>
      </w:pPr>
    </w:p>
    <w:tbl>
      <w:tblPr>
        <w:tblStyle w:val="Tabela-Siatka"/>
        <w:tblW w:w="8046" w:type="dxa"/>
        <w:tblLayout w:type="fixed"/>
        <w:tblLook w:val="0000" w:firstRow="0" w:lastRow="0" w:firstColumn="0" w:lastColumn="0" w:noHBand="0" w:noVBand="0"/>
      </w:tblPr>
      <w:tblGrid>
        <w:gridCol w:w="959"/>
        <w:gridCol w:w="5670"/>
        <w:gridCol w:w="1417"/>
      </w:tblGrid>
      <w:tr w:rsidR="00AF1D90" w14:paraId="51937C40" w14:textId="77777777">
        <w:tc>
          <w:tcPr>
            <w:tcW w:w="8046" w:type="dxa"/>
            <w:gridSpan w:val="3"/>
          </w:tcPr>
          <w:p w14:paraId="5569A95F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 PIĘTRO</w:t>
            </w:r>
          </w:p>
        </w:tc>
      </w:tr>
      <w:tr w:rsidR="00AF1D90" w14:paraId="6827519A" w14:textId="77777777">
        <w:tc>
          <w:tcPr>
            <w:tcW w:w="959" w:type="dxa"/>
          </w:tcPr>
          <w:p w14:paraId="22127BD1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Nr pom.</w:t>
            </w:r>
          </w:p>
        </w:tc>
        <w:tc>
          <w:tcPr>
            <w:tcW w:w="5670" w:type="dxa"/>
          </w:tcPr>
          <w:p w14:paraId="3A24CF3A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Nazwa pomieszczenie</w:t>
            </w:r>
          </w:p>
        </w:tc>
        <w:tc>
          <w:tcPr>
            <w:tcW w:w="1417" w:type="dxa"/>
          </w:tcPr>
          <w:p w14:paraId="312EB6CB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Pow.</w:t>
            </w:r>
          </w:p>
        </w:tc>
      </w:tr>
      <w:tr w:rsidR="00AF1D90" w14:paraId="18840D9A" w14:textId="77777777">
        <w:tc>
          <w:tcPr>
            <w:tcW w:w="959" w:type="dxa"/>
          </w:tcPr>
          <w:p w14:paraId="47726234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1.01</w:t>
            </w:r>
          </w:p>
        </w:tc>
        <w:tc>
          <w:tcPr>
            <w:tcW w:w="5670" w:type="dxa"/>
          </w:tcPr>
          <w:p w14:paraId="0A2E35E4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SALA WIDEOKONFERENCYJNA</w:t>
            </w:r>
          </w:p>
        </w:tc>
        <w:tc>
          <w:tcPr>
            <w:tcW w:w="1417" w:type="dxa"/>
          </w:tcPr>
          <w:p w14:paraId="29D62CDE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74,98</w:t>
            </w:r>
          </w:p>
        </w:tc>
      </w:tr>
      <w:tr w:rsidR="00AF1D90" w14:paraId="1CE58649" w14:textId="77777777">
        <w:tc>
          <w:tcPr>
            <w:tcW w:w="959" w:type="dxa"/>
          </w:tcPr>
          <w:p w14:paraId="1D0A9554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1.02</w:t>
            </w:r>
          </w:p>
        </w:tc>
        <w:tc>
          <w:tcPr>
            <w:tcW w:w="5670" w:type="dxa"/>
          </w:tcPr>
          <w:p w14:paraId="3A0F7CD3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WC MĘSKIE</w:t>
            </w:r>
          </w:p>
        </w:tc>
        <w:tc>
          <w:tcPr>
            <w:tcW w:w="1417" w:type="dxa"/>
          </w:tcPr>
          <w:p w14:paraId="7F34852A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8,39</w:t>
            </w:r>
          </w:p>
        </w:tc>
      </w:tr>
      <w:tr w:rsidR="00AF1D90" w14:paraId="4CCFD003" w14:textId="77777777">
        <w:tc>
          <w:tcPr>
            <w:tcW w:w="959" w:type="dxa"/>
          </w:tcPr>
          <w:p w14:paraId="2C5D52E5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1.03</w:t>
            </w:r>
          </w:p>
        </w:tc>
        <w:tc>
          <w:tcPr>
            <w:tcW w:w="5670" w:type="dxa"/>
          </w:tcPr>
          <w:p w14:paraId="1341F3C2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KOMUNIKACJA</w:t>
            </w:r>
          </w:p>
        </w:tc>
        <w:tc>
          <w:tcPr>
            <w:tcW w:w="1417" w:type="dxa"/>
          </w:tcPr>
          <w:p w14:paraId="643127C6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48,70</w:t>
            </w:r>
          </w:p>
        </w:tc>
      </w:tr>
      <w:tr w:rsidR="00AF1D90" w14:paraId="2521B367" w14:textId="77777777">
        <w:tc>
          <w:tcPr>
            <w:tcW w:w="959" w:type="dxa"/>
          </w:tcPr>
          <w:p w14:paraId="5B6BF14F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1.04</w:t>
            </w:r>
          </w:p>
        </w:tc>
        <w:tc>
          <w:tcPr>
            <w:tcW w:w="5670" w:type="dxa"/>
          </w:tcPr>
          <w:p w14:paraId="571544F4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WC DAMSKIE</w:t>
            </w:r>
          </w:p>
        </w:tc>
        <w:tc>
          <w:tcPr>
            <w:tcW w:w="1417" w:type="dxa"/>
          </w:tcPr>
          <w:p w14:paraId="66033C00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6,90</w:t>
            </w:r>
          </w:p>
        </w:tc>
      </w:tr>
      <w:tr w:rsidR="00AF1D90" w14:paraId="789E7A03" w14:textId="77777777">
        <w:tc>
          <w:tcPr>
            <w:tcW w:w="959" w:type="dxa"/>
          </w:tcPr>
          <w:p w14:paraId="18EC435F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1.05</w:t>
            </w:r>
          </w:p>
        </w:tc>
        <w:tc>
          <w:tcPr>
            <w:tcW w:w="5670" w:type="dxa"/>
          </w:tcPr>
          <w:p w14:paraId="3AE15BE5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ARCHIWUM</w:t>
            </w:r>
          </w:p>
        </w:tc>
        <w:tc>
          <w:tcPr>
            <w:tcW w:w="1417" w:type="dxa"/>
          </w:tcPr>
          <w:p w14:paraId="728F257F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5,82</w:t>
            </w:r>
          </w:p>
        </w:tc>
      </w:tr>
      <w:tr w:rsidR="00AF1D90" w14:paraId="04D83BD0" w14:textId="77777777">
        <w:tc>
          <w:tcPr>
            <w:tcW w:w="959" w:type="dxa"/>
          </w:tcPr>
          <w:p w14:paraId="72BBAF1C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1.06</w:t>
            </w:r>
          </w:p>
        </w:tc>
        <w:tc>
          <w:tcPr>
            <w:tcW w:w="5670" w:type="dxa"/>
          </w:tcPr>
          <w:p w14:paraId="2539C646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SOCJALNE</w:t>
            </w:r>
          </w:p>
        </w:tc>
        <w:tc>
          <w:tcPr>
            <w:tcW w:w="1417" w:type="dxa"/>
          </w:tcPr>
          <w:p w14:paraId="34784412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10,54</w:t>
            </w:r>
          </w:p>
        </w:tc>
      </w:tr>
      <w:tr w:rsidR="00AF1D90" w14:paraId="57149374" w14:textId="77777777">
        <w:tc>
          <w:tcPr>
            <w:tcW w:w="959" w:type="dxa"/>
          </w:tcPr>
          <w:p w14:paraId="767B42CC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1.07</w:t>
            </w:r>
          </w:p>
        </w:tc>
        <w:tc>
          <w:tcPr>
            <w:tcW w:w="5670" w:type="dxa"/>
          </w:tcPr>
          <w:p w14:paraId="71BE7AB3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MAGAZYN</w:t>
            </w:r>
          </w:p>
        </w:tc>
        <w:tc>
          <w:tcPr>
            <w:tcW w:w="1417" w:type="dxa"/>
          </w:tcPr>
          <w:p w14:paraId="33762921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12,57</w:t>
            </w:r>
          </w:p>
        </w:tc>
      </w:tr>
      <w:tr w:rsidR="00AF1D90" w14:paraId="49942F21" w14:textId="77777777">
        <w:tc>
          <w:tcPr>
            <w:tcW w:w="959" w:type="dxa"/>
          </w:tcPr>
          <w:p w14:paraId="4B69B962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lastRenderedPageBreak/>
              <w:t>1.08</w:t>
            </w:r>
          </w:p>
        </w:tc>
        <w:tc>
          <w:tcPr>
            <w:tcW w:w="5670" w:type="dxa"/>
          </w:tcPr>
          <w:p w14:paraId="31F9C230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BIUROWE</w:t>
            </w:r>
          </w:p>
        </w:tc>
        <w:tc>
          <w:tcPr>
            <w:tcW w:w="1417" w:type="dxa"/>
          </w:tcPr>
          <w:p w14:paraId="559B8041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33,37</w:t>
            </w:r>
          </w:p>
        </w:tc>
      </w:tr>
      <w:tr w:rsidR="00AF1D90" w14:paraId="7EB4F900" w14:textId="77777777">
        <w:tc>
          <w:tcPr>
            <w:tcW w:w="959" w:type="dxa"/>
          </w:tcPr>
          <w:p w14:paraId="54E0E5F2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1.09</w:t>
            </w:r>
          </w:p>
        </w:tc>
        <w:tc>
          <w:tcPr>
            <w:tcW w:w="5670" w:type="dxa"/>
          </w:tcPr>
          <w:p w14:paraId="52E25067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BIUROWE</w:t>
            </w:r>
          </w:p>
        </w:tc>
        <w:tc>
          <w:tcPr>
            <w:tcW w:w="1417" w:type="dxa"/>
          </w:tcPr>
          <w:p w14:paraId="4F3350F0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21,21</w:t>
            </w:r>
          </w:p>
        </w:tc>
      </w:tr>
      <w:tr w:rsidR="00AF1D90" w14:paraId="4A86C025" w14:textId="77777777">
        <w:tc>
          <w:tcPr>
            <w:tcW w:w="959" w:type="dxa"/>
          </w:tcPr>
          <w:p w14:paraId="7FC171D4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1.10</w:t>
            </w:r>
          </w:p>
        </w:tc>
        <w:tc>
          <w:tcPr>
            <w:tcW w:w="5670" w:type="dxa"/>
          </w:tcPr>
          <w:p w14:paraId="3B38C388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POM. BIUROWE</w:t>
            </w:r>
          </w:p>
        </w:tc>
        <w:tc>
          <w:tcPr>
            <w:tcW w:w="1417" w:type="dxa"/>
          </w:tcPr>
          <w:p w14:paraId="0BB21971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22,04</w:t>
            </w:r>
          </w:p>
        </w:tc>
      </w:tr>
      <w:tr w:rsidR="00AF1D90" w14:paraId="02C8345A" w14:textId="77777777">
        <w:tc>
          <w:tcPr>
            <w:tcW w:w="959" w:type="dxa"/>
          </w:tcPr>
          <w:p w14:paraId="2E8618D8" w14:textId="77777777" w:rsidR="00AF1D90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1.11</w:t>
            </w:r>
          </w:p>
        </w:tc>
        <w:tc>
          <w:tcPr>
            <w:tcW w:w="5670" w:type="dxa"/>
          </w:tcPr>
          <w:p w14:paraId="6973E24B" w14:textId="77777777" w:rsidR="00AF1D90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WC</w:t>
            </w:r>
          </w:p>
        </w:tc>
        <w:tc>
          <w:tcPr>
            <w:tcW w:w="1417" w:type="dxa"/>
          </w:tcPr>
          <w:p w14:paraId="1DBD508F" w14:textId="77777777" w:rsidR="00AF1D90" w:rsidRDefault="0000000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2,86</w:t>
            </w:r>
          </w:p>
        </w:tc>
      </w:tr>
      <w:tr w:rsidR="00AF1D90" w14:paraId="13BACB60" w14:textId="77777777">
        <w:tc>
          <w:tcPr>
            <w:tcW w:w="959" w:type="dxa"/>
          </w:tcPr>
          <w:p w14:paraId="558D0F3A" w14:textId="77777777" w:rsidR="00AF1D90" w:rsidRDefault="00AF1D90">
            <w:pPr>
              <w:rPr>
                <w:rFonts w:ascii="Arial Narrow" w:hAnsi="Arial Narrow"/>
              </w:rPr>
            </w:pPr>
          </w:p>
        </w:tc>
        <w:tc>
          <w:tcPr>
            <w:tcW w:w="5670" w:type="dxa"/>
          </w:tcPr>
          <w:p w14:paraId="1F8DF632" w14:textId="77777777" w:rsidR="00AF1D90" w:rsidRDefault="00AF1D90">
            <w:pPr>
              <w:rPr>
                <w:rFonts w:ascii="Arial Narrow" w:hAnsi="Arial Narrow"/>
                <w:b/>
              </w:rPr>
            </w:pPr>
          </w:p>
        </w:tc>
        <w:tc>
          <w:tcPr>
            <w:tcW w:w="1417" w:type="dxa"/>
          </w:tcPr>
          <w:p w14:paraId="242AA9A4" w14:textId="77777777" w:rsidR="00AF1D90" w:rsidRDefault="00000000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eastAsia="Calibri" w:hAnsi="Arial Narrow"/>
                <w:b/>
              </w:rPr>
              <w:t>247,38 m²</w:t>
            </w:r>
          </w:p>
        </w:tc>
      </w:tr>
    </w:tbl>
    <w:p w14:paraId="0018F0B4" w14:textId="77777777" w:rsidR="00AF1D90" w:rsidRDefault="00AF1D90">
      <w:pPr>
        <w:widowControl w:val="0"/>
        <w:rPr>
          <w:rFonts w:ascii="Arial Narrow" w:hAnsi="Arial Narrow"/>
          <w:b/>
          <w:u w:val="single"/>
        </w:rPr>
      </w:pPr>
    </w:p>
    <w:p w14:paraId="57D6E029" w14:textId="77777777" w:rsidR="00AF1D90" w:rsidRDefault="00AF1D90">
      <w:pPr>
        <w:widowControl w:val="0"/>
        <w:rPr>
          <w:rFonts w:ascii="Arial Narrow" w:hAnsi="Arial Narrow"/>
          <w:b/>
          <w:u w:val="single"/>
        </w:rPr>
      </w:pPr>
    </w:p>
    <w:p w14:paraId="69627CA1" w14:textId="2917AA40" w:rsidR="00AF1D90" w:rsidRDefault="00000000">
      <w:pPr>
        <w:widowControl w:val="0"/>
        <w:rPr>
          <w:rFonts w:ascii="Arial Narrow" w:hAnsi="Arial Narrow"/>
          <w:b/>
          <w:sz w:val="22"/>
          <w:szCs w:val="22"/>
          <w:u w:val="single"/>
        </w:rPr>
      </w:pPr>
      <w:r w:rsidRPr="00772D0C">
        <w:rPr>
          <w:rFonts w:ascii="Arial Narrow" w:hAnsi="Arial Narrow"/>
          <w:b/>
          <w:sz w:val="22"/>
          <w:szCs w:val="22"/>
          <w:u w:val="single"/>
        </w:rPr>
        <w:t xml:space="preserve">6.PROJEKTOWANE ROZWIĄZANIA BUDOWLANE </w:t>
      </w:r>
    </w:p>
    <w:p w14:paraId="5592F360" w14:textId="77777777" w:rsidR="00772D0C" w:rsidRPr="00772D0C" w:rsidRDefault="00772D0C">
      <w:pPr>
        <w:widowControl w:val="0"/>
        <w:rPr>
          <w:rFonts w:ascii="Arial Narrow" w:hAnsi="Arial Narrow"/>
          <w:b/>
          <w:sz w:val="22"/>
          <w:szCs w:val="22"/>
          <w:u w:val="single"/>
        </w:rPr>
      </w:pPr>
    </w:p>
    <w:p w14:paraId="02541E02" w14:textId="77777777" w:rsidR="00AF1D90" w:rsidRDefault="00000000">
      <w:pPr>
        <w:rPr>
          <w:rFonts w:ascii="Arial Narrow" w:hAnsi="Arial Narrow" w:cs="Arial Narrow"/>
          <w:b/>
          <w:bCs/>
          <w:lang w:eastAsia="en-US"/>
        </w:rPr>
      </w:pPr>
      <w:r>
        <w:rPr>
          <w:rFonts w:ascii="Arial Narrow" w:hAnsi="Arial Narrow" w:cs="Arial Narrow"/>
          <w:b/>
          <w:bCs/>
          <w:lang w:eastAsia="en-US"/>
        </w:rPr>
        <w:t>6.1. Ściany wewnętrzne</w:t>
      </w:r>
    </w:p>
    <w:p w14:paraId="700FED51" w14:textId="7BCA13B4" w:rsidR="00AF1D90" w:rsidRDefault="00000000">
      <w:pPr>
        <w:rPr>
          <w:rFonts w:ascii="Arial Narrow" w:hAnsi="Arial Narrow" w:cs="Arial Narrow"/>
          <w:bCs/>
          <w:u w:val="single"/>
          <w:lang w:eastAsia="en-US"/>
        </w:rPr>
      </w:pPr>
      <w:r>
        <w:rPr>
          <w:rFonts w:ascii="Arial Narrow" w:hAnsi="Arial Narrow" w:cs="Arial Narrow"/>
          <w:bCs/>
          <w:u w:val="single"/>
          <w:lang w:eastAsia="en-US"/>
        </w:rPr>
        <w:t xml:space="preserve">SW1 - </w:t>
      </w:r>
      <w:r>
        <w:rPr>
          <w:rFonts w:ascii="Arial Narrow" w:hAnsi="Arial Narrow" w:cs="Arial Narrow"/>
          <w:bCs/>
          <w:u w:val="single"/>
        </w:rPr>
        <w:t xml:space="preserve">ściana </w:t>
      </w:r>
      <w:r w:rsidR="00F62BBA">
        <w:rPr>
          <w:rFonts w:ascii="Arial Narrow" w:hAnsi="Arial Narrow" w:cs="Arial Narrow"/>
          <w:bCs/>
          <w:u w:val="single"/>
        </w:rPr>
        <w:t xml:space="preserve"> murowana</w:t>
      </w:r>
    </w:p>
    <w:p w14:paraId="2E103E48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malowanie farbą lateksową w kolorze białym</w:t>
      </w:r>
    </w:p>
    <w:p w14:paraId="40321251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 xml:space="preserve">- tynk </w:t>
      </w:r>
      <w:proofErr w:type="spellStart"/>
      <w:r>
        <w:rPr>
          <w:rFonts w:ascii="Arial Narrow" w:hAnsi="Arial Narrow" w:cs="Arial Narrow"/>
          <w:bCs/>
          <w:lang w:eastAsia="en-US"/>
        </w:rPr>
        <w:t>cem</w:t>
      </w:r>
      <w:proofErr w:type="spellEnd"/>
      <w:r>
        <w:rPr>
          <w:rFonts w:ascii="Arial Narrow" w:hAnsi="Arial Narrow" w:cs="Arial Narrow"/>
          <w:bCs/>
          <w:lang w:eastAsia="en-US"/>
        </w:rPr>
        <w:t xml:space="preserve">. </w:t>
      </w:r>
      <w:proofErr w:type="spellStart"/>
      <w:r>
        <w:rPr>
          <w:rFonts w:ascii="Arial Narrow" w:hAnsi="Arial Narrow" w:cs="Arial Narrow"/>
          <w:bCs/>
          <w:lang w:eastAsia="en-US"/>
        </w:rPr>
        <w:t>wap</w:t>
      </w:r>
      <w:proofErr w:type="spellEnd"/>
      <w:r>
        <w:rPr>
          <w:rFonts w:ascii="Arial Narrow" w:hAnsi="Arial Narrow" w:cs="Arial Narrow"/>
          <w:bCs/>
          <w:lang w:eastAsia="en-US"/>
        </w:rPr>
        <w:t>. szpachlowany gipsem</w:t>
      </w:r>
    </w:p>
    <w:p w14:paraId="5BF5962D" w14:textId="77777777" w:rsidR="00AF1D90" w:rsidRDefault="00000000">
      <w:pPr>
        <w:rPr>
          <w:rFonts w:ascii="Arial Narrow" w:hAnsi="Arial Narrow" w:cs="Arial Narrow"/>
          <w:b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 xml:space="preserve">- PROJEKTOWANA ściana murowana z </w:t>
      </w:r>
      <w:r>
        <w:rPr>
          <w:rFonts w:ascii="Arial Narrow" w:hAnsi="Arial Narrow" w:cs="Arial Narrow"/>
          <w:bCs/>
          <w:color w:val="000000"/>
          <w:lang w:eastAsia="en-US"/>
        </w:rPr>
        <w:t xml:space="preserve">bloczków z betonu komórkowego </w:t>
      </w:r>
      <w:r>
        <w:rPr>
          <w:rFonts w:ascii="Arial Narrow" w:hAnsi="Arial Narrow" w:cs="Arial Narrow"/>
          <w:color w:val="000000"/>
          <w:lang w:eastAsia="en-US"/>
        </w:rPr>
        <w:t>np. SIPOREX lub równoważny</w:t>
      </w:r>
    </w:p>
    <w:p w14:paraId="46F14582" w14:textId="513EAEEC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 xml:space="preserve"> (W ISTNIEJĄCYCH ścianach zamurowania z cegły pełnej)</w:t>
      </w:r>
    </w:p>
    <w:p w14:paraId="31045848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 xml:space="preserve">- tynk </w:t>
      </w:r>
      <w:proofErr w:type="spellStart"/>
      <w:r>
        <w:rPr>
          <w:rFonts w:ascii="Arial Narrow" w:hAnsi="Arial Narrow" w:cs="Arial Narrow"/>
          <w:bCs/>
          <w:lang w:eastAsia="en-US"/>
        </w:rPr>
        <w:t>cem</w:t>
      </w:r>
      <w:proofErr w:type="spellEnd"/>
      <w:r>
        <w:rPr>
          <w:rFonts w:ascii="Arial Narrow" w:hAnsi="Arial Narrow" w:cs="Arial Narrow"/>
          <w:bCs/>
          <w:lang w:eastAsia="en-US"/>
        </w:rPr>
        <w:t xml:space="preserve">. </w:t>
      </w:r>
      <w:proofErr w:type="spellStart"/>
      <w:r>
        <w:rPr>
          <w:rFonts w:ascii="Arial Narrow" w:hAnsi="Arial Narrow" w:cs="Arial Narrow"/>
          <w:bCs/>
          <w:lang w:eastAsia="en-US"/>
        </w:rPr>
        <w:t>wap</w:t>
      </w:r>
      <w:proofErr w:type="spellEnd"/>
      <w:r>
        <w:rPr>
          <w:rFonts w:ascii="Arial Narrow" w:hAnsi="Arial Narrow" w:cs="Arial Narrow"/>
          <w:bCs/>
          <w:lang w:eastAsia="en-US"/>
        </w:rPr>
        <w:t>. szpachlowany gipsem</w:t>
      </w:r>
    </w:p>
    <w:p w14:paraId="0EBB83A6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malowanie farbą lateksową w kolorze białym</w:t>
      </w:r>
    </w:p>
    <w:p w14:paraId="4AB62157" w14:textId="77777777" w:rsidR="00AF1D90" w:rsidRDefault="00AF1D90">
      <w:pPr>
        <w:rPr>
          <w:rFonts w:ascii="Arial Narrow" w:hAnsi="Arial Narrow" w:cs="Arial Narrow"/>
          <w:bCs/>
          <w:color w:val="FF0000"/>
          <w:lang w:eastAsia="en-US"/>
        </w:rPr>
      </w:pPr>
    </w:p>
    <w:p w14:paraId="4829DC9F" w14:textId="498AB524" w:rsidR="00AF1D90" w:rsidRDefault="00000000">
      <w:pPr>
        <w:rPr>
          <w:rFonts w:ascii="Arial Narrow" w:hAnsi="Arial Narrow" w:cs="Arial Narrow"/>
          <w:bCs/>
          <w:u w:val="single"/>
          <w:lang w:eastAsia="en-US"/>
        </w:rPr>
      </w:pPr>
      <w:r>
        <w:rPr>
          <w:rFonts w:ascii="Arial Narrow" w:hAnsi="Arial Narrow" w:cs="Arial Narrow"/>
          <w:bCs/>
          <w:u w:val="single"/>
          <w:lang w:eastAsia="en-US"/>
        </w:rPr>
        <w:t xml:space="preserve">SW2 – ściana </w:t>
      </w:r>
      <w:r w:rsidR="005F41FA">
        <w:rPr>
          <w:rFonts w:ascii="Arial Narrow" w:hAnsi="Arial Narrow" w:cs="Arial Narrow"/>
          <w:bCs/>
          <w:u w:val="single"/>
          <w:lang w:eastAsia="en-US"/>
        </w:rPr>
        <w:t xml:space="preserve">g-k </w:t>
      </w:r>
      <w:r>
        <w:rPr>
          <w:rFonts w:ascii="Arial Narrow" w:hAnsi="Arial Narrow" w:cs="Arial Narrow"/>
          <w:bCs/>
          <w:u w:val="single"/>
          <w:lang w:eastAsia="en-US"/>
        </w:rPr>
        <w:t>12</w:t>
      </w:r>
      <w:r w:rsidR="00F62BBA">
        <w:rPr>
          <w:rFonts w:ascii="Arial Narrow" w:hAnsi="Arial Narrow" w:cs="Arial Narrow"/>
          <w:bCs/>
          <w:u w:val="single"/>
          <w:lang w:eastAsia="en-US"/>
        </w:rPr>
        <w:t>,</w:t>
      </w:r>
      <w:r>
        <w:rPr>
          <w:rFonts w:ascii="Arial Narrow" w:hAnsi="Arial Narrow" w:cs="Arial Narrow"/>
          <w:bCs/>
          <w:u w:val="single"/>
          <w:lang w:eastAsia="en-US"/>
        </w:rPr>
        <w:t>5</w:t>
      </w:r>
      <w:r w:rsidR="00F62BBA">
        <w:rPr>
          <w:rFonts w:ascii="Arial Narrow" w:hAnsi="Arial Narrow" w:cs="Arial Narrow"/>
          <w:bCs/>
          <w:u w:val="single"/>
          <w:lang w:eastAsia="en-US"/>
        </w:rPr>
        <w:t>c</w:t>
      </w:r>
      <w:r>
        <w:rPr>
          <w:rFonts w:ascii="Arial Narrow" w:hAnsi="Arial Narrow" w:cs="Arial Narrow"/>
          <w:bCs/>
          <w:u w:val="single"/>
          <w:lang w:eastAsia="en-US"/>
        </w:rPr>
        <w:t>m</w:t>
      </w:r>
      <w:r w:rsidR="00137D5A">
        <w:rPr>
          <w:rFonts w:ascii="Arial Narrow" w:hAnsi="Arial Narrow" w:cs="Arial Narrow"/>
          <w:bCs/>
          <w:u w:val="single"/>
          <w:lang w:eastAsia="en-US"/>
        </w:rPr>
        <w:t xml:space="preserve"> </w:t>
      </w:r>
    </w:p>
    <w:p w14:paraId="0901ADAF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malowanie farbą lateksową w kolorze białym / płytki ścienne – w zależności od lokalizacji</w:t>
      </w:r>
    </w:p>
    <w:p w14:paraId="2070D7F6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szpachlowanie</w:t>
      </w:r>
    </w:p>
    <w:p w14:paraId="22F4DEC9" w14:textId="77777777" w:rsidR="00A5750F" w:rsidRDefault="00000000">
      <w:pPr>
        <w:rPr>
          <w:rFonts w:ascii="Arial Narrow" w:hAnsi="Arial Narrow" w:cs="Arial Narrow"/>
          <w:bCs/>
          <w:lang w:eastAsia="en-US"/>
        </w:rPr>
      </w:pPr>
      <w:r w:rsidRPr="00137D5A">
        <w:rPr>
          <w:rFonts w:ascii="Arial Narrow" w:hAnsi="Arial Narrow" w:cs="Arial Narrow"/>
          <w:bCs/>
          <w:lang w:eastAsia="en-US"/>
        </w:rPr>
        <w:t xml:space="preserve">- obustronne poszycie z płyt 2x12,5mm </w:t>
      </w:r>
      <w:proofErr w:type="spellStart"/>
      <w:r w:rsidRPr="00137D5A">
        <w:rPr>
          <w:rFonts w:ascii="Arial Narrow" w:hAnsi="Arial Narrow" w:cs="Arial Narrow"/>
          <w:bCs/>
          <w:lang w:eastAsia="en-US"/>
        </w:rPr>
        <w:t>GKBi</w:t>
      </w:r>
      <w:proofErr w:type="spellEnd"/>
      <w:r w:rsidRPr="00137D5A">
        <w:rPr>
          <w:rFonts w:ascii="Arial Narrow" w:hAnsi="Arial Narrow" w:cs="Arial Narrow"/>
          <w:bCs/>
          <w:lang w:eastAsia="en-US"/>
        </w:rPr>
        <w:t xml:space="preserve"> na systemowym ruszcie stalowym ocynkowanym 75mm z blachy gr.0,6mm </w:t>
      </w:r>
    </w:p>
    <w:p w14:paraId="2419B37D" w14:textId="19C12D55" w:rsidR="00AF1D90" w:rsidRPr="00137D5A" w:rsidRDefault="00000000">
      <w:pPr>
        <w:rPr>
          <w:rFonts w:ascii="Arial Narrow" w:hAnsi="Arial Narrow" w:cs="Arial Narrow"/>
          <w:bCs/>
          <w:lang w:eastAsia="en-US"/>
        </w:rPr>
      </w:pPr>
      <w:r w:rsidRPr="00137D5A">
        <w:rPr>
          <w:rFonts w:ascii="Arial Narrow" w:hAnsi="Arial Narrow" w:cs="Arial Narrow"/>
          <w:bCs/>
          <w:lang w:eastAsia="en-US"/>
        </w:rPr>
        <w:t>z wypełnieniem wełną mineraln</w:t>
      </w:r>
      <w:r w:rsidRPr="007F25B6">
        <w:rPr>
          <w:rFonts w:ascii="Arial Narrow" w:hAnsi="Arial Narrow" w:cs="Arial Narrow"/>
          <w:bCs/>
          <w:lang w:eastAsia="en-US"/>
        </w:rPr>
        <w:t xml:space="preserve">ą </w:t>
      </w:r>
      <w:r w:rsidR="007F25B6" w:rsidRPr="007F25B6">
        <w:rPr>
          <w:rFonts w:ascii="Arial Narrow" w:hAnsi="Arial Narrow" w:cs="Arial Narrow"/>
          <w:bCs/>
          <w:lang w:eastAsia="en-US"/>
        </w:rPr>
        <w:t>60</w:t>
      </w:r>
      <w:r w:rsidRPr="007F25B6">
        <w:rPr>
          <w:rFonts w:ascii="Arial Narrow" w:hAnsi="Arial Narrow" w:cs="Arial Narrow"/>
          <w:bCs/>
          <w:lang w:eastAsia="en-US"/>
        </w:rPr>
        <w:t>mm</w:t>
      </w:r>
    </w:p>
    <w:p w14:paraId="090781F4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szpachlowanie</w:t>
      </w:r>
    </w:p>
    <w:p w14:paraId="00112252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malowanie farbą lateksową w kolorze białym / płytki ścienne – w zależności od lokalizacji</w:t>
      </w:r>
    </w:p>
    <w:p w14:paraId="2C5E4B81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 xml:space="preserve">Uwaga: w pomieszczeniach mokrych stosować płyty </w:t>
      </w:r>
      <w:proofErr w:type="spellStart"/>
      <w:r>
        <w:rPr>
          <w:rFonts w:ascii="Arial Narrow" w:hAnsi="Arial Narrow" w:cs="Arial Narrow"/>
          <w:bCs/>
          <w:lang w:eastAsia="en-US"/>
        </w:rPr>
        <w:t>GKBi</w:t>
      </w:r>
      <w:proofErr w:type="spellEnd"/>
    </w:p>
    <w:p w14:paraId="388351AE" w14:textId="77777777" w:rsidR="00AF1D90" w:rsidRDefault="00AF1D90">
      <w:pPr>
        <w:rPr>
          <w:rFonts w:ascii="Arial Narrow" w:hAnsi="Arial Narrow" w:cs="Arial Narrow"/>
          <w:bCs/>
          <w:color w:val="FF0000"/>
          <w:lang w:eastAsia="en-US"/>
        </w:rPr>
      </w:pPr>
    </w:p>
    <w:p w14:paraId="20E16212" w14:textId="754325FC" w:rsidR="00AF1D90" w:rsidRDefault="00000000">
      <w:pPr>
        <w:rPr>
          <w:rFonts w:ascii="Arial Narrow" w:hAnsi="Arial Narrow" w:cs="Arial Narrow"/>
          <w:bCs/>
          <w:u w:val="single"/>
          <w:lang w:eastAsia="en-US"/>
        </w:rPr>
      </w:pPr>
      <w:r>
        <w:rPr>
          <w:rFonts w:ascii="Arial Narrow" w:hAnsi="Arial Narrow" w:cs="Arial Narrow"/>
          <w:bCs/>
          <w:u w:val="single"/>
          <w:lang w:eastAsia="en-US"/>
        </w:rPr>
        <w:t xml:space="preserve">SW3 – ściana instalacyjna </w:t>
      </w:r>
      <w:r w:rsidR="005F41FA">
        <w:rPr>
          <w:rFonts w:ascii="Arial Narrow" w:hAnsi="Arial Narrow" w:cs="Arial Narrow"/>
          <w:bCs/>
          <w:u w:val="single"/>
          <w:lang w:eastAsia="en-US"/>
        </w:rPr>
        <w:t xml:space="preserve">g-k </w:t>
      </w:r>
      <w:r w:rsidR="00137D5A">
        <w:rPr>
          <w:rFonts w:ascii="Arial Narrow" w:hAnsi="Arial Narrow" w:cs="Arial Narrow"/>
          <w:bCs/>
          <w:u w:val="single"/>
          <w:lang w:eastAsia="en-US"/>
        </w:rPr>
        <w:t xml:space="preserve">7,5cm </w:t>
      </w:r>
      <w:r w:rsidR="00A5750F">
        <w:rPr>
          <w:rFonts w:ascii="Arial Narrow" w:hAnsi="Arial Narrow" w:cs="Arial Narrow"/>
          <w:bCs/>
          <w:u w:val="single"/>
          <w:lang w:eastAsia="en-US"/>
        </w:rPr>
        <w:t>(zabudowy stelaży pod miski ustępowe itp.)</w:t>
      </w:r>
    </w:p>
    <w:p w14:paraId="017C0890" w14:textId="3D27FA09" w:rsidR="00AF1D90" w:rsidRPr="00F62BBA" w:rsidRDefault="00000000">
      <w:pPr>
        <w:rPr>
          <w:rFonts w:ascii="Arial Narrow" w:hAnsi="Arial Narrow" w:cs="Arial Narrow"/>
          <w:bCs/>
          <w:color w:val="FF0000"/>
          <w:lang w:eastAsia="en-US"/>
        </w:rPr>
      </w:pPr>
      <w:r w:rsidRPr="007F25B6">
        <w:rPr>
          <w:rFonts w:ascii="Arial Narrow" w:hAnsi="Arial Narrow" w:cs="Arial Narrow"/>
          <w:bCs/>
          <w:lang w:eastAsia="en-US"/>
        </w:rPr>
        <w:t xml:space="preserve">- jednostronne poszycie z płyty </w:t>
      </w:r>
      <w:r w:rsidR="00B21951" w:rsidRPr="007F25B6">
        <w:rPr>
          <w:rFonts w:ascii="Arial Narrow" w:hAnsi="Arial Narrow" w:cs="Arial Narrow"/>
          <w:bCs/>
          <w:lang w:eastAsia="en-US"/>
        </w:rPr>
        <w:t>2</w:t>
      </w:r>
      <w:r w:rsidRPr="007F25B6">
        <w:rPr>
          <w:rFonts w:ascii="Arial Narrow" w:hAnsi="Arial Narrow" w:cs="Arial Narrow"/>
          <w:bCs/>
          <w:lang w:eastAsia="en-US"/>
        </w:rPr>
        <w:t xml:space="preserve">x12,5mm </w:t>
      </w:r>
      <w:proofErr w:type="spellStart"/>
      <w:r w:rsidRPr="007F25B6">
        <w:rPr>
          <w:rFonts w:ascii="Arial Narrow" w:hAnsi="Arial Narrow" w:cs="Arial Narrow"/>
          <w:bCs/>
          <w:lang w:eastAsia="en-US"/>
        </w:rPr>
        <w:t>GKBi</w:t>
      </w:r>
      <w:proofErr w:type="spellEnd"/>
      <w:r w:rsidRPr="007F25B6">
        <w:rPr>
          <w:rFonts w:ascii="Arial Narrow" w:hAnsi="Arial Narrow" w:cs="Arial Narrow"/>
          <w:bCs/>
          <w:lang w:eastAsia="en-US"/>
        </w:rPr>
        <w:t xml:space="preserve"> na systemowym ruszcie stalowym ocynkowanym </w:t>
      </w:r>
      <w:r w:rsidR="00B21951" w:rsidRPr="007F25B6">
        <w:rPr>
          <w:rFonts w:ascii="Arial Narrow" w:hAnsi="Arial Narrow" w:cs="Arial Narrow"/>
          <w:bCs/>
          <w:lang w:eastAsia="en-US"/>
        </w:rPr>
        <w:t>50</w:t>
      </w:r>
      <w:r w:rsidRPr="007F25B6">
        <w:rPr>
          <w:rFonts w:ascii="Arial Narrow" w:hAnsi="Arial Narrow" w:cs="Arial Narrow"/>
          <w:bCs/>
          <w:lang w:eastAsia="en-US"/>
        </w:rPr>
        <w:t xml:space="preserve">mm z blachy gr.0,6mm </w:t>
      </w:r>
    </w:p>
    <w:p w14:paraId="0E611C63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szpachlowanie</w:t>
      </w:r>
    </w:p>
    <w:p w14:paraId="3E8AAB8D" w14:textId="77777777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>- malowanie farbą lateksową w kolorze białym / płytki ścienne – w zależności od lokalizacji</w:t>
      </w:r>
    </w:p>
    <w:p w14:paraId="68E41E4B" w14:textId="77777777" w:rsidR="00AF1D90" w:rsidRDefault="00AF1D90">
      <w:pPr>
        <w:rPr>
          <w:rFonts w:ascii="Arial Narrow" w:hAnsi="Arial Narrow" w:cs="Arial Narrow"/>
          <w:color w:val="FF0000"/>
          <w:sz w:val="22"/>
          <w:szCs w:val="22"/>
          <w:lang w:eastAsia="en-US"/>
        </w:rPr>
      </w:pPr>
    </w:p>
    <w:p w14:paraId="126B1225" w14:textId="77777777" w:rsidR="00AF1D90" w:rsidRDefault="00000000">
      <w:pPr>
        <w:rPr>
          <w:rFonts w:ascii="Arial Narrow" w:hAnsi="Arial Narrow" w:cs="Arial Narrow"/>
          <w:b/>
          <w:lang w:eastAsia="en-US"/>
        </w:rPr>
      </w:pPr>
      <w:r>
        <w:rPr>
          <w:rFonts w:ascii="Arial Narrow" w:hAnsi="Arial Narrow" w:cs="Arial Narrow"/>
          <w:b/>
          <w:lang w:eastAsia="en-US"/>
        </w:rPr>
        <w:t>6.3. Posadzki</w:t>
      </w:r>
    </w:p>
    <w:p w14:paraId="30A3C253" w14:textId="77777777" w:rsidR="00AF1D90" w:rsidRDefault="00000000">
      <w:pPr>
        <w:suppressAutoHyphens w:val="0"/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P1 - posadzka na gruncie</w:t>
      </w:r>
    </w:p>
    <w:p w14:paraId="1562BC6D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płytki </w:t>
      </w:r>
      <w:proofErr w:type="spellStart"/>
      <w:r>
        <w:rPr>
          <w:rFonts w:ascii="Arial Narrow" w:hAnsi="Arial Narrow" w:cs="Arial Narrow"/>
          <w:lang w:eastAsia="en-US"/>
        </w:rPr>
        <w:t>gresowe</w:t>
      </w:r>
      <w:proofErr w:type="spellEnd"/>
      <w:r>
        <w:rPr>
          <w:rFonts w:ascii="Arial Narrow" w:hAnsi="Arial Narrow" w:cs="Arial Narrow"/>
          <w:lang w:eastAsia="en-US"/>
        </w:rPr>
        <w:t xml:space="preserve">   - DO USUNIĘCIA</w:t>
      </w:r>
    </w:p>
    <w:p w14:paraId="07E36603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płytki </w:t>
      </w:r>
      <w:proofErr w:type="spellStart"/>
      <w:r>
        <w:rPr>
          <w:rFonts w:ascii="Arial Narrow" w:hAnsi="Arial Narrow" w:cs="Arial Narrow"/>
          <w:lang w:eastAsia="en-US"/>
        </w:rPr>
        <w:t>gresowe</w:t>
      </w:r>
      <w:proofErr w:type="spellEnd"/>
      <w:r>
        <w:rPr>
          <w:rFonts w:ascii="Arial Narrow" w:hAnsi="Arial Narrow" w:cs="Arial Narrow"/>
          <w:lang w:eastAsia="en-US"/>
        </w:rPr>
        <w:t xml:space="preserve"> / wykładzina PCV w zależności od lokalizacji</w:t>
      </w:r>
    </w:p>
    <w:p w14:paraId="39CD2E59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istniejące warstwy posadzkowe</w:t>
      </w:r>
    </w:p>
    <w:p w14:paraId="0F77DB16" w14:textId="77777777" w:rsidR="00AF1D90" w:rsidRDefault="00AF1D90">
      <w:pPr>
        <w:rPr>
          <w:rFonts w:ascii="Arial Narrow" w:hAnsi="Arial Narrow" w:cs="Arial Narrow"/>
          <w:color w:val="FF0000"/>
          <w:sz w:val="22"/>
          <w:szCs w:val="22"/>
          <w:u w:val="single"/>
          <w:lang w:eastAsia="en-US"/>
        </w:rPr>
      </w:pPr>
    </w:p>
    <w:p w14:paraId="041C8ACD" w14:textId="77777777" w:rsidR="00AF1D90" w:rsidRDefault="00000000">
      <w:pPr>
        <w:suppressAutoHyphens w:val="0"/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P2 - posadzka na stropie</w:t>
      </w:r>
    </w:p>
    <w:p w14:paraId="5605899A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płytki </w:t>
      </w:r>
      <w:proofErr w:type="spellStart"/>
      <w:r>
        <w:rPr>
          <w:rFonts w:ascii="Arial Narrow" w:hAnsi="Arial Narrow" w:cs="Arial Narrow"/>
          <w:lang w:eastAsia="en-US"/>
        </w:rPr>
        <w:t>gresowe</w:t>
      </w:r>
      <w:proofErr w:type="spellEnd"/>
      <w:r>
        <w:rPr>
          <w:rFonts w:ascii="Arial Narrow" w:hAnsi="Arial Narrow" w:cs="Arial Narrow"/>
          <w:lang w:eastAsia="en-US"/>
        </w:rPr>
        <w:t xml:space="preserve">      - DO USUNIĘCIA</w:t>
      </w:r>
    </w:p>
    <w:p w14:paraId="2D7CBC74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płytki </w:t>
      </w:r>
      <w:proofErr w:type="spellStart"/>
      <w:r>
        <w:rPr>
          <w:rFonts w:ascii="Arial Narrow" w:hAnsi="Arial Narrow" w:cs="Arial Narrow"/>
          <w:lang w:eastAsia="en-US"/>
        </w:rPr>
        <w:t>gresowe</w:t>
      </w:r>
      <w:proofErr w:type="spellEnd"/>
      <w:r>
        <w:rPr>
          <w:rFonts w:ascii="Arial Narrow" w:hAnsi="Arial Narrow" w:cs="Arial Narrow"/>
          <w:lang w:eastAsia="en-US"/>
        </w:rPr>
        <w:t xml:space="preserve"> / wykładzina PCV w zależności od lokalizacji</w:t>
      </w:r>
    </w:p>
    <w:p w14:paraId="25566A03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jastrych cementowy</w:t>
      </w:r>
    </w:p>
    <w:p w14:paraId="7F2DAD95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folia PE lub papa</w:t>
      </w:r>
    </w:p>
    <w:p w14:paraId="16692BB0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styropian 3cm</w:t>
      </w:r>
    </w:p>
    <w:p w14:paraId="5BBDAA78" w14:textId="6D9D40C8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</w:t>
      </w:r>
      <w:r w:rsidR="00F62BBA">
        <w:rPr>
          <w:rFonts w:ascii="Arial Narrow" w:hAnsi="Arial Narrow" w:cs="Arial Narrow"/>
          <w:lang w:eastAsia="en-US"/>
        </w:rPr>
        <w:t>folia PE 0,2mm lub papa</w:t>
      </w:r>
      <w:r>
        <w:rPr>
          <w:rFonts w:ascii="Arial Narrow" w:hAnsi="Arial Narrow" w:cs="Arial Narrow"/>
          <w:lang w:eastAsia="en-US"/>
        </w:rPr>
        <w:t xml:space="preserve"> </w:t>
      </w:r>
    </w:p>
    <w:p w14:paraId="1641ABE4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płyta żelbetowa </w:t>
      </w:r>
    </w:p>
    <w:p w14:paraId="706C0BB0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przestrzeń instalacyjna</w:t>
      </w:r>
    </w:p>
    <w:p w14:paraId="7C09522D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sufit podwieszony           - DO USUNIĘCIA</w:t>
      </w:r>
    </w:p>
    <w:p w14:paraId="0CA27047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sufit podwieszany kasetonowy / </w:t>
      </w:r>
      <w:proofErr w:type="spellStart"/>
      <w:r>
        <w:rPr>
          <w:rFonts w:ascii="Arial Narrow" w:hAnsi="Arial Narrow" w:cs="Arial Narrow"/>
          <w:lang w:eastAsia="en-US"/>
        </w:rPr>
        <w:t>gk</w:t>
      </w:r>
      <w:proofErr w:type="spellEnd"/>
      <w:r>
        <w:rPr>
          <w:rFonts w:ascii="Arial Narrow" w:hAnsi="Arial Narrow" w:cs="Arial Narrow"/>
          <w:lang w:eastAsia="en-US"/>
        </w:rPr>
        <w:t xml:space="preserve">  w zależności od lokalizacji</w:t>
      </w:r>
    </w:p>
    <w:p w14:paraId="1393C811" w14:textId="77777777" w:rsidR="00C865DB" w:rsidRPr="00C865DB" w:rsidRDefault="00C865DB">
      <w:pPr>
        <w:suppressAutoHyphens w:val="0"/>
        <w:rPr>
          <w:rFonts w:ascii="Arial Narrow" w:hAnsi="Arial Narrow" w:cs="Arial Narrow"/>
          <w:lang w:eastAsia="en-US"/>
        </w:rPr>
      </w:pPr>
    </w:p>
    <w:p w14:paraId="7F66FC72" w14:textId="79A245AA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W</w:t>
      </w:r>
      <w:r w:rsidRPr="00C865DB">
        <w:rPr>
          <w:rFonts w:ascii="Arial Narrow" w:hAnsi="Arial Narrow" w:cs="Arial Narrow"/>
          <w:u w:val="single"/>
          <w:lang w:eastAsia="en-US"/>
        </w:rPr>
        <w:t>ymiana podłoża pod istniejącą kostkę brukową pom. 0.06:</w:t>
      </w:r>
    </w:p>
    <w:p w14:paraId="2CEFAE5B" w14:textId="77777777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istniejąca kostka brukowa</w:t>
      </w:r>
    </w:p>
    <w:p w14:paraId="0200A62A" w14:textId="77777777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podsypka cementowo-piaskowa gr. 4cm</w:t>
      </w:r>
    </w:p>
    <w:p w14:paraId="294C800D" w14:textId="77777777" w:rsid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chudy beton gr.15cm</w:t>
      </w:r>
    </w:p>
    <w:p w14:paraId="3610858B" w14:textId="12B483CB" w:rsidR="0049607A" w:rsidRPr="00C865DB" w:rsidRDefault="0049607A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folia PE</w:t>
      </w:r>
      <w:r w:rsidR="00197471">
        <w:rPr>
          <w:rFonts w:ascii="Arial Narrow" w:hAnsi="Arial Narrow" w:cs="Arial Narrow"/>
          <w:lang w:eastAsia="en-US"/>
        </w:rPr>
        <w:t xml:space="preserve"> 0,3mm</w:t>
      </w:r>
    </w:p>
    <w:p w14:paraId="76D93E9F" w14:textId="77777777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podsypka piaskowa gr.3cm</w:t>
      </w:r>
    </w:p>
    <w:p w14:paraId="07445A0B" w14:textId="77777777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geowłóknina</w:t>
      </w:r>
    </w:p>
    <w:p w14:paraId="643F0A45" w14:textId="6C869180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 xml:space="preserve">- otoczaki </w:t>
      </w:r>
      <w:r w:rsidR="00F62BBA">
        <w:rPr>
          <w:rFonts w:ascii="Arial Narrow" w:hAnsi="Arial Narrow" w:cs="Arial Narrow"/>
          <w:lang w:eastAsia="en-US"/>
        </w:rPr>
        <w:t>8</w:t>
      </w:r>
      <w:r w:rsidRPr="00C865DB">
        <w:rPr>
          <w:rFonts w:ascii="Arial Narrow" w:hAnsi="Arial Narrow" w:cs="Arial Narrow"/>
          <w:lang w:eastAsia="en-US"/>
        </w:rPr>
        <w:t>-</w:t>
      </w:r>
      <w:r w:rsidR="00F62BBA">
        <w:rPr>
          <w:rFonts w:ascii="Arial Narrow" w:hAnsi="Arial Narrow" w:cs="Arial Narrow"/>
          <w:lang w:eastAsia="en-US"/>
        </w:rPr>
        <w:t>16</w:t>
      </w:r>
      <w:r w:rsidRPr="00C865DB">
        <w:rPr>
          <w:rFonts w:ascii="Arial Narrow" w:hAnsi="Arial Narrow" w:cs="Arial Narrow"/>
          <w:lang w:eastAsia="en-US"/>
        </w:rPr>
        <w:t>mm gr.30cm</w:t>
      </w:r>
      <w:r w:rsidR="00F62BBA">
        <w:rPr>
          <w:rFonts w:ascii="Arial Narrow" w:hAnsi="Arial Narrow" w:cs="Arial Narrow"/>
          <w:lang w:eastAsia="en-US"/>
        </w:rPr>
        <w:t xml:space="preserve"> ( grubość warstwy do uzgodnienia na etapie wykonawczym)</w:t>
      </w:r>
    </w:p>
    <w:p w14:paraId="6179F4B2" w14:textId="77777777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geowłóknina</w:t>
      </w:r>
    </w:p>
    <w:p w14:paraId="1EAD45A1" w14:textId="77777777" w:rsidR="00C865DB" w:rsidRPr="00C865DB" w:rsidRDefault="00C865DB" w:rsidP="00C865DB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C865DB">
        <w:rPr>
          <w:rFonts w:ascii="Arial Narrow" w:hAnsi="Arial Narrow" w:cs="Arial Narrow"/>
          <w:lang w:eastAsia="en-US"/>
        </w:rPr>
        <w:t>- grunt rodzimy</w:t>
      </w:r>
    </w:p>
    <w:p w14:paraId="76C182DC" w14:textId="77777777" w:rsidR="007F25B6" w:rsidRDefault="007F25B6">
      <w:pPr>
        <w:rPr>
          <w:rFonts w:ascii="Arial Narrow" w:hAnsi="Arial Narrow" w:cs="Arial Narrow"/>
          <w:b/>
          <w:strike/>
          <w:color w:val="FF0000"/>
          <w:lang w:eastAsia="en-US"/>
        </w:rPr>
      </w:pPr>
    </w:p>
    <w:p w14:paraId="7CA273C8" w14:textId="77777777" w:rsidR="00772D0C" w:rsidRDefault="00772D0C">
      <w:pPr>
        <w:rPr>
          <w:rFonts w:ascii="Arial Narrow" w:hAnsi="Arial Narrow" w:cs="Arial Narrow"/>
          <w:b/>
          <w:strike/>
          <w:color w:val="FF0000"/>
          <w:lang w:eastAsia="en-US"/>
        </w:rPr>
      </w:pPr>
    </w:p>
    <w:p w14:paraId="739FA619" w14:textId="77777777" w:rsidR="00772D0C" w:rsidRDefault="00772D0C">
      <w:pPr>
        <w:rPr>
          <w:rFonts w:ascii="Arial Narrow" w:hAnsi="Arial Narrow" w:cs="Arial Narrow"/>
          <w:b/>
          <w:strike/>
          <w:color w:val="FF0000"/>
          <w:lang w:eastAsia="en-US"/>
        </w:rPr>
      </w:pPr>
    </w:p>
    <w:p w14:paraId="6D09B448" w14:textId="77777777" w:rsidR="00772D0C" w:rsidRDefault="00772D0C">
      <w:pPr>
        <w:rPr>
          <w:rFonts w:ascii="Arial Narrow" w:hAnsi="Arial Narrow" w:cs="Arial Narrow"/>
          <w:b/>
          <w:strike/>
          <w:color w:val="FF0000"/>
          <w:lang w:eastAsia="en-US"/>
        </w:rPr>
      </w:pPr>
    </w:p>
    <w:p w14:paraId="099CDADF" w14:textId="77777777" w:rsidR="00772D0C" w:rsidRDefault="00772D0C">
      <w:pPr>
        <w:rPr>
          <w:rFonts w:ascii="Arial Narrow" w:hAnsi="Arial Narrow" w:cs="Arial Narrow"/>
          <w:b/>
          <w:strike/>
          <w:color w:val="FF0000"/>
          <w:lang w:eastAsia="en-US"/>
        </w:rPr>
      </w:pPr>
    </w:p>
    <w:p w14:paraId="5159B7E0" w14:textId="77777777" w:rsidR="00AF1D90" w:rsidRDefault="00000000">
      <w:pPr>
        <w:rPr>
          <w:rFonts w:ascii="Arial Narrow" w:hAnsi="Arial Narrow" w:cs="Arial Narrow"/>
          <w:b/>
          <w:lang w:eastAsia="en-US"/>
        </w:rPr>
      </w:pPr>
      <w:r>
        <w:rPr>
          <w:rFonts w:ascii="Arial Narrow" w:hAnsi="Arial Narrow" w:cs="Arial Narrow"/>
          <w:b/>
          <w:lang w:eastAsia="en-US"/>
        </w:rPr>
        <w:lastRenderedPageBreak/>
        <w:t>6.4. Dach</w:t>
      </w:r>
    </w:p>
    <w:p w14:paraId="79EFF68C" w14:textId="38C008DF" w:rsidR="00AF1D90" w:rsidRDefault="00000000">
      <w:pPr>
        <w:rPr>
          <w:rFonts w:ascii="Arial Narrow" w:hAnsi="Arial Narrow" w:cs="Arial Narrow"/>
          <w:bCs/>
          <w:lang w:eastAsia="en-US"/>
        </w:rPr>
      </w:pPr>
      <w:r>
        <w:rPr>
          <w:rFonts w:ascii="Arial Narrow" w:hAnsi="Arial Narrow" w:cs="Arial Narrow"/>
          <w:bCs/>
          <w:lang w:eastAsia="en-US"/>
        </w:rPr>
        <w:t xml:space="preserve">Docieplenie </w:t>
      </w:r>
      <w:r w:rsidR="00CC0E63">
        <w:rPr>
          <w:rFonts w:ascii="Arial Narrow" w:hAnsi="Arial Narrow" w:cs="Arial Narrow"/>
          <w:bCs/>
          <w:lang w:eastAsia="en-US"/>
        </w:rPr>
        <w:t xml:space="preserve">całego </w:t>
      </w:r>
      <w:r>
        <w:rPr>
          <w:rFonts w:ascii="Arial Narrow" w:hAnsi="Arial Narrow" w:cs="Arial Narrow"/>
          <w:bCs/>
          <w:lang w:eastAsia="en-US"/>
        </w:rPr>
        <w:t xml:space="preserve">istniejącego dachu – </w:t>
      </w:r>
      <w:r w:rsidR="00CC0E63">
        <w:rPr>
          <w:rFonts w:ascii="Arial Narrow" w:hAnsi="Arial Narrow" w:cs="Arial Narrow"/>
          <w:bCs/>
          <w:lang w:eastAsia="en-US"/>
        </w:rPr>
        <w:t>od strony wewnętrznej.</w:t>
      </w:r>
    </w:p>
    <w:p w14:paraId="05D24177" w14:textId="77777777" w:rsidR="00AF1D90" w:rsidRDefault="00AF1D90">
      <w:pPr>
        <w:rPr>
          <w:rFonts w:ascii="Arial Narrow" w:hAnsi="Arial Narrow" w:cs="Arial Narrow"/>
          <w:bCs/>
          <w:lang w:eastAsia="en-US"/>
        </w:rPr>
      </w:pPr>
    </w:p>
    <w:p w14:paraId="6E261538" w14:textId="77777777" w:rsidR="00AF1D90" w:rsidRDefault="00000000">
      <w:pPr>
        <w:suppressAutoHyphens w:val="0"/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D1 - dach</w:t>
      </w:r>
    </w:p>
    <w:p w14:paraId="4608FEE1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papa </w:t>
      </w:r>
      <w:proofErr w:type="spellStart"/>
      <w:r>
        <w:rPr>
          <w:rFonts w:ascii="Arial Narrow" w:hAnsi="Arial Narrow" w:cs="Arial Narrow"/>
          <w:lang w:eastAsia="en-US"/>
        </w:rPr>
        <w:t>temozgrzewalna</w:t>
      </w:r>
      <w:proofErr w:type="spellEnd"/>
    </w:p>
    <w:p w14:paraId="6226C930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płyta OSB</w:t>
      </w:r>
    </w:p>
    <w:p w14:paraId="05013346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krokwie drewniane</w:t>
      </w:r>
    </w:p>
    <w:p w14:paraId="1A18A913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wełna mineralna gr.~12cm między krokwiami</w:t>
      </w:r>
    </w:p>
    <w:p w14:paraId="3F1AEA8F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</w:t>
      </w:r>
      <w:proofErr w:type="spellStart"/>
      <w:r>
        <w:rPr>
          <w:rFonts w:ascii="Arial Narrow" w:hAnsi="Arial Narrow" w:cs="Arial Narrow"/>
          <w:lang w:eastAsia="en-US"/>
        </w:rPr>
        <w:t>paroizolacja</w:t>
      </w:r>
      <w:proofErr w:type="spellEnd"/>
      <w:r>
        <w:rPr>
          <w:rFonts w:ascii="Arial Narrow" w:hAnsi="Arial Narrow" w:cs="Arial Narrow"/>
          <w:lang w:eastAsia="en-US"/>
        </w:rPr>
        <w:t xml:space="preserve">             - DO USUNIĘCIA</w:t>
      </w:r>
    </w:p>
    <w:p w14:paraId="06A553AF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płyta GK na ruszcie - DO USUNIĘCIA</w:t>
      </w:r>
    </w:p>
    <w:p w14:paraId="0F880AFD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proj. wełna mineralna gr.15cm na ślepej konstrukcji</w:t>
      </w:r>
    </w:p>
    <w:p w14:paraId="711A380A" w14:textId="2CE6441D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folia </w:t>
      </w:r>
      <w:proofErr w:type="spellStart"/>
      <w:r>
        <w:rPr>
          <w:rFonts w:ascii="Arial Narrow" w:hAnsi="Arial Narrow" w:cs="Arial Narrow"/>
          <w:lang w:eastAsia="en-US"/>
        </w:rPr>
        <w:t>paroizolacja</w:t>
      </w:r>
      <w:proofErr w:type="spellEnd"/>
      <w:r w:rsidR="00F62BBA">
        <w:rPr>
          <w:rFonts w:ascii="Arial Narrow" w:hAnsi="Arial Narrow" w:cs="Arial Narrow"/>
          <w:lang w:eastAsia="en-US"/>
        </w:rPr>
        <w:t xml:space="preserve"> PE 0,2mm</w:t>
      </w:r>
    </w:p>
    <w:p w14:paraId="15E4D750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przestrzeń instalacyjna</w:t>
      </w:r>
    </w:p>
    <w:p w14:paraId="0724DF53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sufit podwieszany kasetonowy / </w:t>
      </w:r>
      <w:proofErr w:type="spellStart"/>
      <w:r>
        <w:rPr>
          <w:rFonts w:ascii="Arial Narrow" w:hAnsi="Arial Narrow" w:cs="Arial Narrow"/>
          <w:lang w:eastAsia="en-US"/>
        </w:rPr>
        <w:t>gk</w:t>
      </w:r>
      <w:proofErr w:type="spellEnd"/>
      <w:r>
        <w:rPr>
          <w:rFonts w:ascii="Arial Narrow" w:hAnsi="Arial Narrow" w:cs="Arial Narrow"/>
          <w:lang w:eastAsia="en-US"/>
        </w:rPr>
        <w:t xml:space="preserve"> w zależności od lokalizacji</w:t>
      </w:r>
    </w:p>
    <w:p w14:paraId="5A59BAD3" w14:textId="77777777" w:rsidR="00AF1D90" w:rsidRDefault="00AF1D90">
      <w:pPr>
        <w:rPr>
          <w:rFonts w:ascii="Arial Narrow" w:hAnsi="Arial Narrow" w:cs="Arial Narrow"/>
          <w:bCs/>
          <w:lang w:eastAsia="en-US"/>
        </w:rPr>
      </w:pPr>
    </w:p>
    <w:p w14:paraId="3F6119C7" w14:textId="77777777" w:rsidR="00AF1D90" w:rsidRDefault="00000000">
      <w:pPr>
        <w:suppressAutoHyphens w:val="0"/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D2 - dach</w:t>
      </w:r>
    </w:p>
    <w:p w14:paraId="0B26BB11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papa </w:t>
      </w:r>
      <w:proofErr w:type="spellStart"/>
      <w:r>
        <w:rPr>
          <w:rFonts w:ascii="Arial Narrow" w:hAnsi="Arial Narrow" w:cs="Arial Narrow"/>
          <w:lang w:eastAsia="en-US"/>
        </w:rPr>
        <w:t>temozgrzewalna</w:t>
      </w:r>
      <w:proofErr w:type="spellEnd"/>
    </w:p>
    <w:p w14:paraId="67E3317F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płyta OSB</w:t>
      </w:r>
    </w:p>
    <w:p w14:paraId="11EEC96E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krokwie drewniane</w:t>
      </w:r>
    </w:p>
    <w:p w14:paraId="10B230D8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wełna mineralna gr.~12cm między krokwiami</w:t>
      </w:r>
    </w:p>
    <w:p w14:paraId="1F088492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</w:t>
      </w:r>
      <w:proofErr w:type="spellStart"/>
      <w:r>
        <w:rPr>
          <w:rFonts w:ascii="Arial Narrow" w:hAnsi="Arial Narrow" w:cs="Arial Narrow"/>
          <w:lang w:eastAsia="en-US"/>
        </w:rPr>
        <w:t>paroizolacja</w:t>
      </w:r>
      <w:proofErr w:type="spellEnd"/>
      <w:r>
        <w:rPr>
          <w:rFonts w:ascii="Arial Narrow" w:hAnsi="Arial Narrow" w:cs="Arial Narrow"/>
          <w:lang w:eastAsia="en-US"/>
        </w:rPr>
        <w:t xml:space="preserve">             - DO USUNIĘCIA</w:t>
      </w:r>
    </w:p>
    <w:p w14:paraId="24D28E10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>. płyta GK na ruszcie - DO USUNIĘCIA</w:t>
      </w:r>
    </w:p>
    <w:p w14:paraId="3CA0B80E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proj. wełna mineralna gr.15cm na ślepej konstrukcji</w:t>
      </w:r>
    </w:p>
    <w:p w14:paraId="7CC1CC6C" w14:textId="484F000B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folia </w:t>
      </w:r>
      <w:proofErr w:type="spellStart"/>
      <w:r>
        <w:rPr>
          <w:rFonts w:ascii="Arial Narrow" w:hAnsi="Arial Narrow" w:cs="Arial Narrow"/>
          <w:lang w:eastAsia="en-US"/>
        </w:rPr>
        <w:t>paroizolacja</w:t>
      </w:r>
      <w:proofErr w:type="spellEnd"/>
      <w:r w:rsidR="00F62BBA">
        <w:rPr>
          <w:rFonts w:ascii="Arial Narrow" w:hAnsi="Arial Narrow" w:cs="Arial Narrow"/>
          <w:lang w:eastAsia="en-US"/>
        </w:rPr>
        <w:t xml:space="preserve"> PE 0,2mm</w:t>
      </w:r>
    </w:p>
    <w:p w14:paraId="31CC352F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przestrzeń instalacyjna</w:t>
      </w:r>
    </w:p>
    <w:p w14:paraId="02211FEC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sufit podwieszany kasetonowy / </w:t>
      </w:r>
      <w:proofErr w:type="spellStart"/>
      <w:r>
        <w:rPr>
          <w:rFonts w:ascii="Arial Narrow" w:hAnsi="Arial Narrow" w:cs="Arial Narrow"/>
          <w:lang w:eastAsia="en-US"/>
        </w:rPr>
        <w:t>gk</w:t>
      </w:r>
      <w:proofErr w:type="spellEnd"/>
      <w:r>
        <w:rPr>
          <w:rFonts w:ascii="Arial Narrow" w:hAnsi="Arial Narrow" w:cs="Arial Narrow"/>
          <w:lang w:eastAsia="en-US"/>
        </w:rPr>
        <w:t xml:space="preserve"> w zależności od lokalizacji</w:t>
      </w:r>
    </w:p>
    <w:p w14:paraId="4BD25E06" w14:textId="77777777" w:rsidR="00AF1D90" w:rsidRDefault="00AF1D90">
      <w:pPr>
        <w:rPr>
          <w:rFonts w:ascii="Arial Narrow" w:hAnsi="Arial Narrow" w:cs="Arial Narrow"/>
          <w:b/>
          <w:color w:val="FF0000"/>
          <w:lang w:eastAsia="en-US"/>
        </w:rPr>
      </w:pPr>
    </w:p>
    <w:p w14:paraId="606DFC59" w14:textId="77777777" w:rsidR="00AF1D90" w:rsidRDefault="00000000">
      <w:pPr>
        <w:rPr>
          <w:rFonts w:ascii="Arial Narrow" w:hAnsi="Arial Narrow" w:cs="Arial Narrow"/>
          <w:b/>
          <w:lang w:eastAsia="en-US"/>
        </w:rPr>
      </w:pPr>
      <w:r>
        <w:rPr>
          <w:rFonts w:ascii="Arial Narrow" w:hAnsi="Arial Narrow" w:cs="Arial Narrow"/>
          <w:b/>
          <w:lang w:eastAsia="en-US"/>
        </w:rPr>
        <w:t>6.5. Schody</w:t>
      </w:r>
    </w:p>
    <w:p w14:paraId="7676CFF3" w14:textId="77777777" w:rsidR="00AF1D90" w:rsidRDefault="00000000">
      <w:pPr>
        <w:rPr>
          <w:rFonts w:ascii="Arial Narrow" w:hAnsi="Arial Narrow" w:cs="Arial Narrow"/>
          <w:bCs/>
          <w:u w:val="single"/>
          <w:lang w:eastAsia="en-US"/>
        </w:rPr>
      </w:pPr>
      <w:r>
        <w:rPr>
          <w:rFonts w:ascii="Arial Narrow" w:hAnsi="Arial Narrow" w:cs="Arial Narrow"/>
          <w:bCs/>
          <w:u w:val="single"/>
          <w:lang w:eastAsia="en-US"/>
        </w:rPr>
        <w:t>S1 - biegi schodowe / spocznik</w:t>
      </w:r>
    </w:p>
    <w:p w14:paraId="47149384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płytki </w:t>
      </w:r>
      <w:proofErr w:type="spellStart"/>
      <w:r>
        <w:rPr>
          <w:rFonts w:ascii="Arial Narrow" w:hAnsi="Arial Narrow" w:cs="Arial Narrow"/>
          <w:lang w:eastAsia="en-US"/>
        </w:rPr>
        <w:t>gresowe</w:t>
      </w:r>
      <w:proofErr w:type="spellEnd"/>
      <w:r>
        <w:rPr>
          <w:rFonts w:ascii="Arial Narrow" w:hAnsi="Arial Narrow" w:cs="Arial Narrow"/>
          <w:lang w:eastAsia="en-US"/>
        </w:rPr>
        <w:t xml:space="preserve">   - DO USUNIĘCIA</w:t>
      </w:r>
    </w:p>
    <w:p w14:paraId="7B6BFAB4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proj. płytki </w:t>
      </w:r>
      <w:proofErr w:type="spellStart"/>
      <w:r>
        <w:rPr>
          <w:rFonts w:ascii="Arial Narrow" w:hAnsi="Arial Narrow" w:cs="Arial Narrow"/>
          <w:lang w:eastAsia="en-US"/>
        </w:rPr>
        <w:t>gresowe</w:t>
      </w:r>
      <w:proofErr w:type="spellEnd"/>
    </w:p>
    <w:p w14:paraId="787DBDBA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proofErr w:type="spellStart"/>
      <w:r>
        <w:rPr>
          <w:rFonts w:ascii="Arial Narrow" w:hAnsi="Arial Narrow" w:cs="Arial Narrow"/>
          <w:lang w:eastAsia="en-US"/>
        </w:rPr>
        <w:t>ist</w:t>
      </w:r>
      <w:proofErr w:type="spellEnd"/>
      <w:r>
        <w:rPr>
          <w:rFonts w:ascii="Arial Narrow" w:hAnsi="Arial Narrow" w:cs="Arial Narrow"/>
          <w:lang w:eastAsia="en-US"/>
        </w:rPr>
        <w:t xml:space="preserve">. konstrukcja </w:t>
      </w:r>
    </w:p>
    <w:p w14:paraId="0AE48FF8" w14:textId="77777777" w:rsidR="00AF1D90" w:rsidRDefault="00AF1D90">
      <w:pPr>
        <w:rPr>
          <w:rFonts w:ascii="Arial Narrow" w:hAnsi="Arial Narrow" w:cs="Arial Narrow"/>
          <w:color w:val="FF0000"/>
          <w:lang w:eastAsia="en-US"/>
        </w:rPr>
      </w:pPr>
    </w:p>
    <w:p w14:paraId="7D73D942" w14:textId="77777777" w:rsidR="00AF1D90" w:rsidRDefault="00000000">
      <w:pPr>
        <w:rPr>
          <w:rFonts w:ascii="Arial Narrow" w:hAnsi="Arial Narrow" w:cs="Arial Narrow"/>
          <w:b/>
          <w:bCs/>
          <w:u w:val="single"/>
          <w:lang w:eastAsia="en-US"/>
        </w:rPr>
      </w:pPr>
      <w:r>
        <w:rPr>
          <w:rFonts w:ascii="Arial Narrow" w:hAnsi="Arial Narrow" w:cs="Arial Narrow"/>
          <w:b/>
          <w:bCs/>
          <w:u w:val="single"/>
          <w:lang w:eastAsia="en-US"/>
        </w:rPr>
        <w:t xml:space="preserve">UWAGA: </w:t>
      </w:r>
    </w:p>
    <w:p w14:paraId="6062B3B5" w14:textId="77777777" w:rsidR="00AF1D90" w:rsidRDefault="00000000">
      <w:pPr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Zgodnie z Postanowieniem KW PSP z dn.24.05.2023r. należy oznakować w sposób kontrastowy taśmą lub farbą fluoroscencyjną stopnie w korytarzu na parterze.</w:t>
      </w:r>
    </w:p>
    <w:p w14:paraId="035275B8" w14:textId="77777777" w:rsidR="00AF1D90" w:rsidRDefault="00AF1D90">
      <w:pPr>
        <w:pStyle w:val="Tekstpodstawowywcity22"/>
        <w:spacing w:after="0" w:line="240" w:lineRule="auto"/>
        <w:ind w:left="0"/>
        <w:rPr>
          <w:rFonts w:ascii="Arial Narrow" w:hAnsi="Arial Narrow" w:cs="Arial Narrow"/>
          <w:color w:val="FF0000"/>
        </w:rPr>
      </w:pPr>
    </w:p>
    <w:p w14:paraId="0D7ABE7B" w14:textId="77777777" w:rsidR="00AF1D90" w:rsidRPr="00772D0C" w:rsidRDefault="00000000">
      <w:pPr>
        <w:widowControl w:val="0"/>
        <w:rPr>
          <w:rFonts w:ascii="Arial Narrow" w:hAnsi="Arial Narrow"/>
          <w:b/>
          <w:sz w:val="22"/>
          <w:szCs w:val="22"/>
          <w:u w:val="single"/>
        </w:rPr>
      </w:pPr>
      <w:r w:rsidRPr="00772D0C">
        <w:rPr>
          <w:rFonts w:ascii="Arial Narrow" w:hAnsi="Arial Narrow"/>
          <w:b/>
          <w:sz w:val="22"/>
          <w:szCs w:val="22"/>
          <w:u w:val="single"/>
        </w:rPr>
        <w:t>7. WYKOŃCZENIE WEWNĘTRZNE</w:t>
      </w:r>
    </w:p>
    <w:p w14:paraId="38EA35B9" w14:textId="77777777" w:rsidR="00AF1D90" w:rsidRDefault="00000000">
      <w:pPr>
        <w:rPr>
          <w:rFonts w:ascii="Arial Narrow" w:hAnsi="Arial Narrow" w:cs="ArialNarrow,Bold"/>
          <w:b/>
          <w:bCs/>
        </w:rPr>
      </w:pPr>
      <w:r>
        <w:rPr>
          <w:rFonts w:ascii="Arial Narrow" w:hAnsi="Arial Narrow" w:cs="ArialNarrow,Bold"/>
          <w:b/>
          <w:bCs/>
        </w:rPr>
        <w:t>7.1  Prace tynkarskie</w:t>
      </w:r>
    </w:p>
    <w:p w14:paraId="0C1BDE2A" w14:textId="77777777" w:rsidR="00AF1D90" w:rsidRDefault="00000000">
      <w:pPr>
        <w:rPr>
          <w:rFonts w:ascii="Arial Narrow" w:hAnsi="Arial Narrow" w:cs="ArialNarrow,Bold"/>
        </w:rPr>
      </w:pPr>
      <w:r>
        <w:rPr>
          <w:rFonts w:ascii="Arial Narrow" w:hAnsi="Arial Narrow" w:cs="ArialNarrow,Bold"/>
        </w:rPr>
        <w:t>Projekt przewiduje zastosowanie:</w:t>
      </w:r>
    </w:p>
    <w:p w14:paraId="2426B093" w14:textId="77777777" w:rsidR="00AF1D90" w:rsidRDefault="00000000">
      <w:pPr>
        <w:rPr>
          <w:rFonts w:ascii="Arial Narrow" w:hAnsi="Arial Narrow" w:cs="ArialNarrow,Bold"/>
        </w:rPr>
      </w:pPr>
      <w:r>
        <w:rPr>
          <w:rFonts w:ascii="Arial Narrow" w:hAnsi="Arial Narrow" w:cs="ArialNarrow,Bold"/>
        </w:rPr>
        <w:t xml:space="preserve">- na proj. ścianach z betonu komórkowego oraz na wypełnieniach ścian z cegły pełnej należy wykonać tynki </w:t>
      </w:r>
      <w:proofErr w:type="spellStart"/>
      <w:r>
        <w:rPr>
          <w:rFonts w:ascii="Arial Narrow" w:hAnsi="Arial Narrow" w:cs="ArialNarrow,Bold"/>
        </w:rPr>
        <w:t>cem</w:t>
      </w:r>
      <w:proofErr w:type="spellEnd"/>
      <w:r>
        <w:rPr>
          <w:rFonts w:ascii="Arial Narrow" w:hAnsi="Arial Narrow" w:cs="ArialNarrow,Bold"/>
        </w:rPr>
        <w:t xml:space="preserve">. </w:t>
      </w:r>
      <w:proofErr w:type="spellStart"/>
      <w:r>
        <w:rPr>
          <w:rFonts w:ascii="Arial Narrow" w:hAnsi="Arial Narrow" w:cs="ArialNarrow,Bold"/>
        </w:rPr>
        <w:t>wap</w:t>
      </w:r>
      <w:proofErr w:type="spellEnd"/>
      <w:r>
        <w:rPr>
          <w:rFonts w:ascii="Arial Narrow" w:hAnsi="Arial Narrow" w:cs="ArialNarrow,Bold"/>
        </w:rPr>
        <w:t>. szpachlowane gipsem</w:t>
      </w:r>
    </w:p>
    <w:p w14:paraId="7B50BD88" w14:textId="77777777" w:rsidR="00AF1D90" w:rsidRDefault="00000000">
      <w:pPr>
        <w:rPr>
          <w:rFonts w:ascii="Arial Narrow" w:hAnsi="Arial Narrow" w:cs="ArialNarrow,Bold"/>
        </w:rPr>
      </w:pPr>
      <w:r>
        <w:rPr>
          <w:rFonts w:ascii="Arial Narrow" w:hAnsi="Arial Narrow" w:cs="ArialNarrow,Bold"/>
        </w:rPr>
        <w:t>- ściany proj. z płyt g-k należy szpachlować gipsem</w:t>
      </w:r>
    </w:p>
    <w:p w14:paraId="63840B35" w14:textId="77777777" w:rsidR="00AF1D90" w:rsidRDefault="00AF1D90">
      <w:pPr>
        <w:rPr>
          <w:rFonts w:ascii="Arial Narrow" w:hAnsi="Arial Narrow" w:cs="ArialNarrow,Bold"/>
        </w:rPr>
      </w:pPr>
    </w:p>
    <w:p w14:paraId="5BAED362" w14:textId="4ED4CF26" w:rsidR="00AF1D90" w:rsidRDefault="00000000">
      <w:pPr>
        <w:rPr>
          <w:rFonts w:ascii="Arial Narrow" w:hAnsi="Arial Narrow" w:cs="ArialNarrow,Bold"/>
        </w:rPr>
      </w:pPr>
      <w:r>
        <w:rPr>
          <w:rFonts w:ascii="Arial Narrow" w:hAnsi="Arial Narrow" w:cs="ArialNarrow,Bold"/>
        </w:rPr>
        <w:t>Biała gładź szpachlowa cementowo-polimerowa np. CEKOL</w:t>
      </w:r>
      <w:r w:rsidR="00031DC2">
        <w:rPr>
          <w:rFonts w:ascii="Arial Narrow" w:hAnsi="Arial Narrow" w:cs="ArialNarrow,Bold"/>
        </w:rPr>
        <w:t xml:space="preserve"> lub równoważna</w:t>
      </w:r>
      <w:r>
        <w:rPr>
          <w:rFonts w:ascii="Arial Narrow" w:hAnsi="Arial Narrow" w:cs="ArialNarrow,Bold"/>
        </w:rPr>
        <w:t xml:space="preserve"> </w:t>
      </w:r>
    </w:p>
    <w:p w14:paraId="5CF03C5A" w14:textId="77777777" w:rsidR="00AF1D90" w:rsidRDefault="00AF1D90">
      <w:pPr>
        <w:rPr>
          <w:rFonts w:ascii="Arial Narrow" w:hAnsi="Arial Narrow" w:cs="ArialNarrow,Bold"/>
          <w:color w:val="FF0000"/>
        </w:rPr>
      </w:pPr>
    </w:p>
    <w:p w14:paraId="07483C2A" w14:textId="77777777" w:rsidR="00AF1D90" w:rsidRDefault="00000000">
      <w:pPr>
        <w:rPr>
          <w:rFonts w:ascii="Arial Narrow" w:hAnsi="Arial Narrow" w:cs="ArialNarrow,Bold"/>
          <w:b/>
          <w:bCs/>
        </w:rPr>
      </w:pPr>
      <w:r>
        <w:rPr>
          <w:rFonts w:ascii="Arial Narrow" w:hAnsi="Arial Narrow" w:cs="ArialNarrow,Bold"/>
          <w:b/>
          <w:bCs/>
        </w:rPr>
        <w:t>7.2 Prace malarskie</w:t>
      </w:r>
    </w:p>
    <w:p w14:paraId="7938C735" w14:textId="77777777" w:rsidR="00AF1D90" w:rsidRDefault="00000000">
      <w:pPr>
        <w:pStyle w:val="tytupodrozd"/>
        <w:tabs>
          <w:tab w:val="clear" w:pos="2880"/>
        </w:tabs>
        <w:spacing w:before="0" w:after="0"/>
        <w:ind w:left="0" w:right="23" w:firstLine="0"/>
        <w:rPr>
          <w:rFonts w:ascii="Arial Narrow" w:hAnsi="Arial Narrow" w:cs="Arial Narrow"/>
          <w:sz w:val="20"/>
        </w:rPr>
      </w:pPr>
      <w:r>
        <w:rPr>
          <w:rFonts w:ascii="Arial Narrow" w:hAnsi="Arial Narrow" w:cs="Arial Narrow"/>
          <w:sz w:val="20"/>
        </w:rPr>
        <w:t>Przewiduje się pokrycie ścian powłokami malarskimi dających powierzchnię gładką, odporną na działanie środków chemicznych, utrzymujących dużą odporność powłoki.</w:t>
      </w:r>
    </w:p>
    <w:p w14:paraId="123F460D" w14:textId="77777777" w:rsidR="00AF1D90" w:rsidRDefault="00AF1D90">
      <w:pPr>
        <w:pStyle w:val="tytupodrozd"/>
        <w:tabs>
          <w:tab w:val="clear" w:pos="2880"/>
        </w:tabs>
        <w:spacing w:before="0" w:after="0"/>
        <w:ind w:left="0" w:right="23" w:firstLine="0"/>
        <w:jc w:val="both"/>
        <w:rPr>
          <w:rFonts w:ascii="Arial Narrow" w:hAnsi="Arial Narrow" w:cs="Arial Narrow"/>
          <w:color w:val="FF0000"/>
          <w:sz w:val="20"/>
        </w:rPr>
      </w:pPr>
    </w:p>
    <w:p w14:paraId="206F15B3" w14:textId="77777777" w:rsidR="00AF1D90" w:rsidRDefault="00000000">
      <w:pPr>
        <w:rPr>
          <w:rFonts w:ascii="Arial Narrow" w:hAnsi="Arial Narrow" w:cs="Arial Narrow"/>
          <w:u w:val="single"/>
        </w:rPr>
      </w:pPr>
      <w:r>
        <w:rPr>
          <w:rFonts w:ascii="Arial Narrow" w:hAnsi="Arial Narrow" w:cs="Arial Narrow"/>
          <w:u w:val="single"/>
        </w:rPr>
        <w:t>Do projektu przyjęto:</w:t>
      </w:r>
    </w:p>
    <w:p w14:paraId="60A0379C" w14:textId="77777777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Ściany murowane i g-k– malowanie farbą lateksową matową , kolor biały.</w:t>
      </w:r>
    </w:p>
    <w:p w14:paraId="7D8255BA" w14:textId="2BB3E1AC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Farba na ściany – lateksowa SIGMA COATINGS biel mat lub MAGNAT CERAMIC </w:t>
      </w:r>
      <w:r w:rsidR="00C865DB">
        <w:rPr>
          <w:rFonts w:ascii="Arial Narrow" w:hAnsi="Arial Narrow" w:cs="Arial Narrow"/>
        </w:rPr>
        <w:t xml:space="preserve"> lub równoważna</w:t>
      </w:r>
    </w:p>
    <w:p w14:paraId="0C1FBCA8" w14:textId="1C867111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Ubytki </w:t>
      </w:r>
      <w:proofErr w:type="spellStart"/>
      <w:r>
        <w:rPr>
          <w:rFonts w:ascii="Arial Narrow" w:hAnsi="Arial Narrow" w:cs="Arial Narrow"/>
        </w:rPr>
        <w:t>szpachlarskie</w:t>
      </w:r>
      <w:proofErr w:type="spellEnd"/>
      <w:r>
        <w:rPr>
          <w:rFonts w:ascii="Arial Narrow" w:hAnsi="Arial Narrow" w:cs="Arial Narrow"/>
        </w:rPr>
        <w:t xml:space="preserve"> na ścianach z tynkiem </w:t>
      </w:r>
      <w:proofErr w:type="spellStart"/>
      <w:r>
        <w:rPr>
          <w:rFonts w:ascii="Arial Narrow" w:hAnsi="Arial Narrow" w:cs="Arial Narrow"/>
        </w:rPr>
        <w:t>cem</w:t>
      </w:r>
      <w:proofErr w:type="spellEnd"/>
      <w:r>
        <w:rPr>
          <w:rFonts w:ascii="Arial Narrow" w:hAnsi="Arial Narrow" w:cs="Arial Narrow"/>
        </w:rPr>
        <w:t>.-</w:t>
      </w:r>
      <w:proofErr w:type="spellStart"/>
      <w:r>
        <w:rPr>
          <w:rFonts w:ascii="Arial Narrow" w:hAnsi="Arial Narrow" w:cs="Arial Narrow"/>
        </w:rPr>
        <w:t>wap</w:t>
      </w:r>
      <w:proofErr w:type="spellEnd"/>
      <w:r>
        <w:rPr>
          <w:rFonts w:ascii="Arial Narrow" w:hAnsi="Arial Narrow" w:cs="Arial Narrow"/>
        </w:rPr>
        <w:t xml:space="preserve">. w pasie </w:t>
      </w:r>
      <w:proofErr w:type="spellStart"/>
      <w:r>
        <w:rPr>
          <w:rFonts w:ascii="Arial Narrow" w:hAnsi="Arial Narrow" w:cs="Arial Narrow"/>
        </w:rPr>
        <w:t>przyposadzkowym</w:t>
      </w:r>
      <w:proofErr w:type="spellEnd"/>
      <w:r>
        <w:rPr>
          <w:rFonts w:ascii="Arial Narrow" w:hAnsi="Arial Narrow" w:cs="Arial Narrow"/>
        </w:rPr>
        <w:t xml:space="preserve"> wypełniać szpachlą cementowo-polimerową do wys. ok.30cm od posadzki</w:t>
      </w:r>
    </w:p>
    <w:p w14:paraId="389524B7" w14:textId="77777777" w:rsidR="00AF1D90" w:rsidRDefault="00AF1D90">
      <w:pPr>
        <w:pStyle w:val="tytupodrozd"/>
        <w:tabs>
          <w:tab w:val="clear" w:pos="2880"/>
        </w:tabs>
        <w:spacing w:before="0" w:after="0"/>
        <w:ind w:left="0" w:right="23" w:firstLine="0"/>
        <w:jc w:val="both"/>
        <w:rPr>
          <w:rFonts w:ascii="Arial Narrow" w:hAnsi="Arial Narrow" w:cs="Arial Narrow"/>
          <w:sz w:val="20"/>
        </w:rPr>
      </w:pPr>
    </w:p>
    <w:p w14:paraId="4CAE5659" w14:textId="77777777" w:rsidR="00AF1D90" w:rsidRDefault="00000000">
      <w:pPr>
        <w:pStyle w:val="tytupodrozd"/>
        <w:tabs>
          <w:tab w:val="clear" w:pos="2880"/>
        </w:tabs>
        <w:spacing w:before="0" w:after="0"/>
        <w:ind w:left="0" w:right="22" w:firstLine="0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Wszystkie użyte materiały muszą posiadać odpowiednie atesty i certyfikaty. Ostateczne kolory należy dobrać przed wykonaniem zamówienia na podstawie próbek.</w:t>
      </w:r>
    </w:p>
    <w:p w14:paraId="57337450" w14:textId="77777777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/>
        </w:rPr>
        <w:t>Po zakończeniu prac malarskich należy zgłosić</w:t>
      </w:r>
      <w:r>
        <w:rPr>
          <w:rFonts w:ascii="Arial Narrow" w:hAnsi="Arial Narrow" w:cs="Arial Narrow"/>
        </w:rPr>
        <w:t xml:space="preserve"> je do odbioru. Przebarwienia, przetarcia, zgrubienia na powierzchni powłoki, skazy, prześwitywania mogą być powodem dla odmowy dokonania odbioru robót, również jeśli będą to jednostkowe lokalizacje.</w:t>
      </w:r>
    </w:p>
    <w:p w14:paraId="6C02150D" w14:textId="77777777" w:rsidR="00AF1D90" w:rsidRDefault="00AF1D90">
      <w:pPr>
        <w:rPr>
          <w:rFonts w:ascii="Arial Narrow" w:hAnsi="Arial Narrow" w:cs="Arial Narrow"/>
          <w:color w:val="FF0000"/>
        </w:rPr>
      </w:pPr>
    </w:p>
    <w:p w14:paraId="26EE7475" w14:textId="77777777" w:rsidR="00AF1D90" w:rsidRDefault="00000000">
      <w:pPr>
        <w:rPr>
          <w:rFonts w:ascii="Arial Narrow" w:eastAsia="Times New Roman" w:hAnsi="Arial Narrow"/>
          <w:b/>
        </w:rPr>
      </w:pPr>
      <w:r>
        <w:rPr>
          <w:rFonts w:ascii="Arial Narrow" w:eastAsia="Times New Roman" w:hAnsi="Arial Narrow"/>
          <w:b/>
        </w:rPr>
        <w:t>7.3. Izolacje</w:t>
      </w:r>
    </w:p>
    <w:p w14:paraId="4593CDD6" w14:textId="77777777" w:rsidR="00772D0C" w:rsidRDefault="00000000" w:rsidP="00772D0C">
      <w:pPr>
        <w:rPr>
          <w:rFonts w:ascii="Arial Narrow" w:hAnsi="Arial Narrow"/>
        </w:rPr>
      </w:pPr>
      <w:r>
        <w:rPr>
          <w:rFonts w:ascii="Arial Narrow" w:hAnsi="Arial Narrow"/>
        </w:rPr>
        <w:t>Izolację termiczną na dachu należy wykona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 xml:space="preserve">z materiałów przewidzianych w projekcie 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>ci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>le według zalece</w:t>
      </w:r>
      <w:r>
        <w:rPr>
          <w:rFonts w:ascii="Arial Narrow" w:eastAsia="TTE1BF1F18t00" w:hAnsi="Arial Narrow" w:cs="TTE1BF1F18t00"/>
        </w:rPr>
        <w:t xml:space="preserve">ń </w:t>
      </w:r>
      <w:r>
        <w:rPr>
          <w:rFonts w:ascii="Arial Narrow" w:hAnsi="Arial Narrow"/>
        </w:rPr>
        <w:t>projektanta oraz zgodnie z wytycznymi producenta.</w:t>
      </w:r>
      <w:r w:rsidR="00772D0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Wbudowywa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mo</w:t>
      </w:r>
      <w:r>
        <w:rPr>
          <w:rFonts w:ascii="Arial Narrow" w:eastAsia="TTE1BF1F18t00" w:hAnsi="Arial Narrow" w:cs="TTE1BF1F18t00"/>
        </w:rPr>
        <w:t>ż</w:t>
      </w:r>
      <w:r>
        <w:rPr>
          <w:rFonts w:ascii="Arial Narrow" w:hAnsi="Arial Narrow"/>
        </w:rPr>
        <w:t xml:space="preserve">na tylko materiały w stanie nieuszkodzonym. Materiały, które </w:t>
      </w:r>
    </w:p>
    <w:p w14:paraId="362A6769" w14:textId="11780CE8" w:rsidR="00AF1D90" w:rsidRDefault="00000000" w:rsidP="00772D0C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w trakcie wbudowywania uległy zawilgoceniu nale</w:t>
      </w:r>
      <w:r>
        <w:rPr>
          <w:rFonts w:ascii="Arial Narrow" w:eastAsia="TTE1BF1F18t00" w:hAnsi="Arial Narrow" w:cs="TTE1BF1F18t00"/>
        </w:rPr>
        <w:t>ż</w:t>
      </w:r>
      <w:r>
        <w:rPr>
          <w:rFonts w:ascii="Arial Narrow" w:hAnsi="Arial Narrow"/>
        </w:rPr>
        <w:t>y wymienić.</w:t>
      </w:r>
      <w:r w:rsidR="00772D0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zakres dostawy wchodz</w:t>
      </w:r>
      <w:r>
        <w:rPr>
          <w:rFonts w:ascii="Arial Narrow" w:eastAsia="TTE1BF1F18t00" w:hAnsi="Arial Narrow" w:cs="TTE1BF1F18t00"/>
        </w:rPr>
        <w:t xml:space="preserve">ą </w:t>
      </w:r>
      <w:r>
        <w:rPr>
          <w:rFonts w:ascii="Arial Narrow" w:hAnsi="Arial Narrow"/>
        </w:rPr>
        <w:t>wszystkie materiały pomocnicze, mocuj</w:t>
      </w:r>
      <w:r>
        <w:rPr>
          <w:rFonts w:ascii="Arial Narrow" w:eastAsia="TTE1BF1F18t00" w:hAnsi="Arial Narrow" w:cs="TTE1BF1F18t00"/>
        </w:rPr>
        <w:t>ą</w:t>
      </w:r>
      <w:r>
        <w:rPr>
          <w:rFonts w:ascii="Arial Narrow" w:hAnsi="Arial Narrow"/>
        </w:rPr>
        <w:t>ce według zalece</w:t>
      </w:r>
      <w:r>
        <w:rPr>
          <w:rFonts w:ascii="Arial Narrow" w:eastAsia="TTE1BF1F18t00" w:hAnsi="Arial Narrow" w:cs="TTE1BF1F18t00"/>
        </w:rPr>
        <w:t>ń producenta</w:t>
      </w:r>
      <w:r>
        <w:rPr>
          <w:rFonts w:ascii="Arial Narrow" w:hAnsi="Arial Narrow"/>
        </w:rPr>
        <w:t>. Przyjmuje się do realizacji wyłącznie certyfikowaną wełnę mineralną.</w:t>
      </w:r>
    </w:p>
    <w:p w14:paraId="13CE0615" w14:textId="77777777" w:rsidR="00AF1D90" w:rsidRDefault="00AF1D90">
      <w:pPr>
        <w:rPr>
          <w:rFonts w:ascii="Arial Narrow" w:hAnsi="Arial Narrow" w:cs="Arial Narrow"/>
          <w:color w:val="FF0000"/>
          <w:lang w:eastAsia="en-US"/>
        </w:rPr>
      </w:pPr>
    </w:p>
    <w:p w14:paraId="61CC0C6C" w14:textId="77777777" w:rsidR="00AF1D90" w:rsidRDefault="00000000">
      <w:pPr>
        <w:rPr>
          <w:rFonts w:ascii="Arial Narrow" w:hAnsi="Arial Narrow" w:cs="ArialNarrow"/>
          <w:u w:val="single"/>
        </w:rPr>
      </w:pPr>
      <w:r>
        <w:rPr>
          <w:rFonts w:ascii="Arial Narrow" w:hAnsi="Arial Narrow" w:cs="ArialNarrow"/>
          <w:u w:val="single"/>
        </w:rPr>
        <w:t>Dach:</w:t>
      </w:r>
    </w:p>
    <w:p w14:paraId="6C057F4C" w14:textId="77777777" w:rsidR="00AF1D90" w:rsidRDefault="00000000">
      <w:pPr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Narrow"/>
        </w:rPr>
        <w:t xml:space="preserve">dach D1, D2 </w:t>
      </w:r>
      <w:r>
        <w:rPr>
          <w:rFonts w:ascii="Arial Narrow" w:hAnsi="Arial Narrow" w:cs="Arial Narrow"/>
        </w:rPr>
        <w:t xml:space="preserve">- </w:t>
      </w:r>
      <w:r>
        <w:rPr>
          <w:rFonts w:ascii="Arial Narrow" w:hAnsi="Arial Narrow" w:cs="Arial Narrow"/>
          <w:lang w:eastAsia="en-US"/>
        </w:rPr>
        <w:t>proj. ocieplenie z wełny mineralnej grub.15cm</w:t>
      </w:r>
    </w:p>
    <w:p w14:paraId="29F16E50" w14:textId="55B19E81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 Narrow"/>
          <w:lang w:eastAsia="en-US"/>
        </w:rPr>
        <w:t>dach – folia paroizolacyjna</w:t>
      </w:r>
      <w:r w:rsidR="00F62BBA">
        <w:rPr>
          <w:rFonts w:ascii="Arial Narrow" w:hAnsi="Arial Narrow" w:cs="Arial Narrow"/>
          <w:lang w:eastAsia="en-US"/>
        </w:rPr>
        <w:t xml:space="preserve"> PE 0,2mm</w:t>
      </w:r>
    </w:p>
    <w:p w14:paraId="2E21B586" w14:textId="77777777" w:rsidR="00AF1D90" w:rsidRDefault="00AF1D90">
      <w:pPr>
        <w:rPr>
          <w:rFonts w:ascii="Arial Narrow" w:hAnsi="Arial Narrow" w:cs="Arial Narrow"/>
          <w:color w:val="FF0000"/>
          <w:lang w:eastAsia="en-US"/>
        </w:rPr>
      </w:pPr>
    </w:p>
    <w:p w14:paraId="5E3DB3F0" w14:textId="77777777" w:rsidR="00AF1D90" w:rsidRDefault="00000000">
      <w:pPr>
        <w:widowControl w:val="0"/>
        <w:ind w:right="600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Izolacje przeciwwodne w pom. mokrych:</w:t>
      </w:r>
    </w:p>
    <w:p w14:paraId="002CEB5D" w14:textId="375EF63D" w:rsidR="00AF1D90" w:rsidRDefault="00000000">
      <w:pPr>
        <w:widowControl w:val="0"/>
        <w:ind w:right="600"/>
        <w:rPr>
          <w:color w:val="000000"/>
        </w:rPr>
      </w:pPr>
      <w:r>
        <w:rPr>
          <w:rFonts w:ascii="Arial Narrow" w:hAnsi="Arial Narrow"/>
          <w:color w:val="000000"/>
        </w:rPr>
        <w:t>Do pom. mokrych:   izolacja przeciwwodna – folia w płynie jednoskładnikowa np. CERESIT lub równoważna.</w:t>
      </w:r>
    </w:p>
    <w:p w14:paraId="564DF4D9" w14:textId="77777777" w:rsidR="00AF1D90" w:rsidRDefault="00AF1D90">
      <w:pPr>
        <w:widowControl w:val="0"/>
        <w:ind w:right="600"/>
        <w:rPr>
          <w:rFonts w:ascii="Arial Narrow" w:hAnsi="Arial Narrow"/>
          <w:color w:val="000000"/>
        </w:rPr>
      </w:pPr>
    </w:p>
    <w:p w14:paraId="07B70D2B" w14:textId="5363D13D" w:rsidR="00AF1D90" w:rsidRDefault="00000000">
      <w:pPr>
        <w:widowControl w:val="0"/>
        <w:ind w:right="600"/>
        <w:rPr>
          <w:color w:val="000000"/>
        </w:rPr>
      </w:pPr>
      <w:r>
        <w:rPr>
          <w:rFonts w:ascii="Arial Narrow" w:hAnsi="Arial Narrow"/>
          <w:color w:val="000000"/>
        </w:rPr>
        <w:t>Do kabin prysznicowych:  izolacja przeciwwodna dwuskładnikowa np. CERESIT lub równoważna. Izolacja na posadce oraz na ścianach kabin do wys. 2,20m z wtopioną taśmą uszczelniającą .</w:t>
      </w:r>
    </w:p>
    <w:p w14:paraId="1480CE71" w14:textId="77777777" w:rsidR="00AF1D90" w:rsidRDefault="00AF1D90">
      <w:pPr>
        <w:widowControl w:val="0"/>
        <w:ind w:right="600"/>
        <w:rPr>
          <w:rFonts w:ascii="Arial Narrow" w:hAnsi="Arial Narrow"/>
          <w:color w:val="000000"/>
        </w:rPr>
      </w:pPr>
    </w:p>
    <w:p w14:paraId="3D25F05B" w14:textId="51195D46" w:rsidR="00AF1D90" w:rsidRPr="00C865DB" w:rsidRDefault="00000000">
      <w:pPr>
        <w:widowControl w:val="0"/>
        <w:ind w:right="600"/>
        <w:rPr>
          <w:color w:val="000000"/>
        </w:rPr>
      </w:pPr>
      <w:r>
        <w:rPr>
          <w:rFonts w:ascii="Arial Narrow" w:hAnsi="Arial Narrow"/>
          <w:i/>
          <w:iCs/>
          <w:color w:val="000000"/>
        </w:rPr>
        <w:t>Uwaga: Przygotowanie podłoża oraz wykonanie izolacji – zgodnie z wytycznymi wybranego producenta.</w:t>
      </w:r>
    </w:p>
    <w:p w14:paraId="73829FB5" w14:textId="77777777" w:rsidR="00AF1D90" w:rsidRDefault="00AF1D90">
      <w:pPr>
        <w:widowControl w:val="0"/>
        <w:ind w:right="600"/>
        <w:rPr>
          <w:rFonts w:ascii="Arial Narrow" w:hAnsi="Arial Narrow"/>
          <w:color w:val="FF0000"/>
        </w:rPr>
      </w:pPr>
    </w:p>
    <w:p w14:paraId="7535DBFC" w14:textId="77777777" w:rsidR="00AF1D90" w:rsidRDefault="00000000">
      <w:pPr>
        <w:rPr>
          <w:rFonts w:ascii="Arial Narrow" w:hAnsi="Arial Narrow" w:cs="ArialNarrow,Bold"/>
          <w:b/>
          <w:bCs/>
        </w:rPr>
      </w:pPr>
      <w:r>
        <w:rPr>
          <w:rFonts w:ascii="Arial Narrow" w:hAnsi="Arial Narrow" w:cs="ArialNarrow,Bold"/>
          <w:b/>
          <w:bCs/>
        </w:rPr>
        <w:t xml:space="preserve">7.4 Wykończenie i okładziny ścian wewnętrznych </w:t>
      </w:r>
    </w:p>
    <w:p w14:paraId="2E454EDB" w14:textId="77777777" w:rsidR="00AF1D90" w:rsidRDefault="00000000">
      <w:pPr>
        <w:rPr>
          <w:rFonts w:ascii="Arial Narrow" w:hAnsi="Arial Narrow" w:cs="ArialNarrow,Bold"/>
          <w:bCs/>
          <w:u w:val="single"/>
        </w:rPr>
      </w:pPr>
      <w:r>
        <w:rPr>
          <w:rFonts w:ascii="Arial Narrow" w:hAnsi="Arial Narrow" w:cs="ArialNarrow,Bold"/>
          <w:bCs/>
          <w:u w:val="single"/>
        </w:rPr>
        <w:t xml:space="preserve">W </w:t>
      </w:r>
      <w:proofErr w:type="spellStart"/>
      <w:r>
        <w:rPr>
          <w:rFonts w:ascii="Arial Narrow" w:hAnsi="Arial Narrow" w:cs="ArialNarrow,Bold"/>
          <w:bCs/>
          <w:u w:val="single"/>
        </w:rPr>
        <w:t>wc</w:t>
      </w:r>
      <w:proofErr w:type="spellEnd"/>
      <w:r>
        <w:rPr>
          <w:rFonts w:ascii="Arial Narrow" w:hAnsi="Arial Narrow" w:cs="ArialNarrow,Bold"/>
          <w:bCs/>
          <w:u w:val="single"/>
        </w:rPr>
        <w:t xml:space="preserve"> męskich i damskich / dla osób niepełnosprawnych zaprojektowano:</w:t>
      </w:r>
    </w:p>
    <w:p w14:paraId="33EEE839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</w:rPr>
        <w:t xml:space="preserve">Płytki do wysokość pomieszczenia 240cm – </w:t>
      </w:r>
      <w:r>
        <w:rPr>
          <w:rFonts w:ascii="Arial Narrow" w:hAnsi="Arial Narrow" w:cs="Arial Narrow"/>
          <w:lang w:eastAsia="en-US"/>
        </w:rPr>
        <w:t xml:space="preserve">płytka ścienna </w:t>
      </w:r>
      <w:proofErr w:type="spellStart"/>
      <w:r>
        <w:rPr>
          <w:rFonts w:ascii="Arial Narrow" w:hAnsi="Arial Narrow" w:cs="Arial Narrow"/>
          <w:lang w:eastAsia="en-US"/>
        </w:rPr>
        <w:t>gresowa</w:t>
      </w:r>
      <w:proofErr w:type="spellEnd"/>
      <w:r>
        <w:rPr>
          <w:rFonts w:ascii="Arial Narrow" w:hAnsi="Arial Narrow" w:cs="Arial Narrow"/>
          <w:lang w:eastAsia="en-US"/>
        </w:rPr>
        <w:t xml:space="preserve"> 29,7x59,7cm, gr.0,82mm; kolor biały; rodzaj nawierzchni - natura; krawędź rektyfikowana; fuga ceramiczna 2mm w kolorze płytek;</w:t>
      </w:r>
    </w:p>
    <w:p w14:paraId="6F4FA32D" w14:textId="77777777" w:rsidR="00AF1D90" w:rsidRDefault="00000000">
      <w:pPr>
        <w:suppressAutoHyphens w:val="0"/>
        <w:rPr>
          <w:rFonts w:ascii="Arial Narrow" w:hAnsi="Arial Narrow" w:cs="Arial Narrow"/>
          <w:i/>
          <w:iCs/>
          <w:lang w:eastAsia="en-US"/>
        </w:rPr>
      </w:pPr>
      <w:r>
        <w:rPr>
          <w:rFonts w:ascii="Arial Narrow" w:hAnsi="Arial Narrow" w:cs="Arial Narrow"/>
          <w:i/>
          <w:iCs/>
          <w:lang w:eastAsia="en-US"/>
        </w:rPr>
        <w:t xml:space="preserve">płytki </w:t>
      </w:r>
      <w:proofErr w:type="spellStart"/>
      <w:r>
        <w:rPr>
          <w:rFonts w:ascii="Arial Narrow" w:hAnsi="Arial Narrow" w:cs="Arial Narrow"/>
          <w:i/>
          <w:iCs/>
          <w:lang w:eastAsia="en-US"/>
        </w:rPr>
        <w:t>np.Nowa</w:t>
      </w:r>
      <w:proofErr w:type="spellEnd"/>
      <w:r>
        <w:rPr>
          <w:rFonts w:ascii="Arial Narrow" w:hAnsi="Arial Narrow" w:cs="Arial Narrow"/>
          <w:i/>
          <w:iCs/>
          <w:lang w:eastAsia="en-US"/>
        </w:rPr>
        <w:t xml:space="preserve"> Gala </w:t>
      </w:r>
      <w:proofErr w:type="spellStart"/>
      <w:r>
        <w:rPr>
          <w:rFonts w:ascii="Arial Narrow" w:hAnsi="Arial Narrow" w:cs="Arial Narrow"/>
          <w:i/>
          <w:iCs/>
          <w:lang w:eastAsia="en-US"/>
        </w:rPr>
        <w:t>Monotec</w:t>
      </w:r>
      <w:proofErr w:type="spellEnd"/>
      <w:r>
        <w:rPr>
          <w:rFonts w:ascii="Arial Narrow" w:hAnsi="Arial Narrow" w:cs="Arial Narrow"/>
          <w:i/>
          <w:iCs/>
          <w:lang w:eastAsia="en-US"/>
        </w:rPr>
        <w:t xml:space="preserve"> MT10 lub równoważna, </w:t>
      </w:r>
    </w:p>
    <w:p w14:paraId="5D33F8B2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w tym na wysokości 180cm od posadzki – rząd z płytek </w:t>
      </w:r>
      <w:proofErr w:type="spellStart"/>
      <w:r>
        <w:rPr>
          <w:rFonts w:ascii="Arial Narrow" w:hAnsi="Arial Narrow" w:cs="Arial Narrow"/>
          <w:lang w:eastAsia="en-US"/>
        </w:rPr>
        <w:t>gresowych</w:t>
      </w:r>
      <w:proofErr w:type="spellEnd"/>
      <w:r>
        <w:rPr>
          <w:rFonts w:ascii="Arial Narrow" w:hAnsi="Arial Narrow" w:cs="Arial Narrow"/>
          <w:lang w:eastAsia="en-US"/>
        </w:rPr>
        <w:t xml:space="preserve"> 29,7x59,7cm, gr.0,82mm; kolor jasno szary;  rodzaj nawierzchni - natura; krawędź rektyfikowana; fuga ceramiczna 2mm w kolorze płytek; </w:t>
      </w:r>
    </w:p>
    <w:p w14:paraId="2DD8AE8A" w14:textId="77777777" w:rsidR="00AF1D90" w:rsidRDefault="00000000">
      <w:pPr>
        <w:suppressAutoHyphens w:val="0"/>
        <w:rPr>
          <w:rFonts w:ascii="Arial Narrow" w:hAnsi="Arial Narrow" w:cs="Arial Narrow"/>
          <w:i/>
          <w:iCs/>
          <w:lang w:eastAsia="en-US"/>
        </w:rPr>
      </w:pPr>
      <w:r>
        <w:rPr>
          <w:rFonts w:ascii="Arial Narrow" w:hAnsi="Arial Narrow" w:cs="Arial Narrow"/>
          <w:i/>
          <w:iCs/>
          <w:lang w:eastAsia="en-US"/>
        </w:rPr>
        <w:t xml:space="preserve">płytki </w:t>
      </w:r>
      <w:proofErr w:type="spellStart"/>
      <w:r>
        <w:rPr>
          <w:rFonts w:ascii="Arial Narrow" w:hAnsi="Arial Narrow" w:cs="Arial Narrow"/>
          <w:i/>
          <w:iCs/>
          <w:lang w:eastAsia="en-US"/>
        </w:rPr>
        <w:t>np.Nowa</w:t>
      </w:r>
      <w:proofErr w:type="spellEnd"/>
      <w:r>
        <w:rPr>
          <w:rFonts w:ascii="Arial Narrow" w:hAnsi="Arial Narrow" w:cs="Arial Narrow"/>
          <w:i/>
          <w:iCs/>
          <w:lang w:eastAsia="en-US"/>
        </w:rPr>
        <w:t xml:space="preserve"> Gala </w:t>
      </w:r>
      <w:proofErr w:type="spellStart"/>
      <w:r>
        <w:rPr>
          <w:rFonts w:ascii="Arial Narrow" w:hAnsi="Arial Narrow" w:cs="Arial Narrow"/>
          <w:i/>
          <w:iCs/>
          <w:lang w:eastAsia="en-US"/>
        </w:rPr>
        <w:t>Monotec</w:t>
      </w:r>
      <w:proofErr w:type="spellEnd"/>
      <w:r>
        <w:rPr>
          <w:rFonts w:ascii="Arial Narrow" w:hAnsi="Arial Narrow" w:cs="Arial Narrow"/>
          <w:i/>
          <w:iCs/>
          <w:lang w:eastAsia="en-US"/>
        </w:rPr>
        <w:t xml:space="preserve"> MT10 lub równoważna</w:t>
      </w:r>
    </w:p>
    <w:p w14:paraId="6CACB0DB" w14:textId="77777777" w:rsidR="00AF1D90" w:rsidRDefault="00AF1D90">
      <w:pPr>
        <w:rPr>
          <w:rFonts w:ascii="Arial Narrow" w:hAnsi="Arial Narrow" w:cs="Arial Narrow"/>
          <w:color w:val="FF0000"/>
          <w:lang w:eastAsia="en-US"/>
        </w:rPr>
      </w:pPr>
    </w:p>
    <w:p w14:paraId="3809C1C3" w14:textId="77777777" w:rsidR="00AF1D90" w:rsidRDefault="00000000">
      <w:pPr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W pomieszczeniu socjalnym (1.06):</w:t>
      </w:r>
    </w:p>
    <w:p w14:paraId="695B2796" w14:textId="77777777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Fartuch z płytek nad blatem roboczym, 2 rzędy płytek od poziomu 0.90m nad posadzką, na całą długość blatu - płytki ceramiczne ścienne, szkliwione, rektyfikowane,  30x30cm, kolor biały, połysk. Fuga elastyczna 2mm w kolorze płytek.</w:t>
      </w:r>
    </w:p>
    <w:p w14:paraId="690A85D9" w14:textId="77777777" w:rsidR="00AF1D90" w:rsidRDefault="00AF1D90">
      <w:pPr>
        <w:rPr>
          <w:rFonts w:ascii="Arial Narrow" w:hAnsi="Arial Narrow" w:cs="Arial Narrow"/>
        </w:rPr>
      </w:pPr>
    </w:p>
    <w:p w14:paraId="53BDC64C" w14:textId="77777777" w:rsidR="00AF1D90" w:rsidRDefault="00000000">
      <w:pPr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W pomieszczeniu pralni/suszarni (0.16):</w:t>
      </w:r>
    </w:p>
    <w:p w14:paraId="24DA61E7" w14:textId="2D1FB9B8" w:rsidR="00AF1D90" w:rsidRDefault="00F469BF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Płytki  ścianach pomieszczenia do wys. 2,0m</w:t>
      </w:r>
    </w:p>
    <w:p w14:paraId="68EAA731" w14:textId="77777777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- płytki ceramiczne ścienne, szkliwione, rektyfikowane, kalibracja 8, 30x60 cm, kolor biały, połysk. Fuga elastyczna 2mm w kolorze płytek.</w:t>
      </w:r>
    </w:p>
    <w:p w14:paraId="0D1CFF8F" w14:textId="77777777" w:rsidR="00AF1D90" w:rsidRDefault="00AF1D90">
      <w:pPr>
        <w:pStyle w:val="zwyky"/>
        <w:spacing w:before="0" w:after="0"/>
        <w:ind w:left="0"/>
        <w:jc w:val="both"/>
        <w:rPr>
          <w:rFonts w:ascii="Arial Narrow" w:hAnsi="Arial Narrow"/>
          <w:sz w:val="20"/>
        </w:rPr>
      </w:pPr>
    </w:p>
    <w:p w14:paraId="2C84D4FC" w14:textId="77777777" w:rsidR="00AF1D90" w:rsidRDefault="0000000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Uwaga:</w:t>
      </w:r>
    </w:p>
    <w:p w14:paraId="7EEB9EAF" w14:textId="6F2C1347" w:rsidR="00AF1D90" w:rsidRDefault="00000000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1. Krawędzie fartuchów z płytek ceramicznych wykończyć stosując profil wykończeniowy z aluminium anodowanego</w:t>
      </w:r>
      <w:r w:rsidR="00031DC2">
        <w:rPr>
          <w:rFonts w:ascii="Arial Narrow" w:eastAsia="Arial Narrow" w:hAnsi="Arial Narrow" w:cs="Arial Narrow"/>
        </w:rPr>
        <w:t>.</w:t>
      </w:r>
    </w:p>
    <w:p w14:paraId="3033A94B" w14:textId="77777777" w:rsidR="00AF1D90" w:rsidRDefault="00000000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2. W pomieszczeniach z okładziną z płytek ceramicznych narożniki wewnętrzne wypełnić silikonem w kolorze fugi. </w:t>
      </w:r>
    </w:p>
    <w:p w14:paraId="48F276B1" w14:textId="74557920" w:rsidR="00AF1D90" w:rsidRDefault="00000000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Na narożnikach zewnętrznych stosować profile wykończeniowe z anodowanego aluminium</w:t>
      </w:r>
      <w:r w:rsidR="00031DC2">
        <w:rPr>
          <w:rFonts w:ascii="Arial Narrow" w:eastAsia="Arial Narrow" w:hAnsi="Arial Narrow" w:cs="Arial Narrow"/>
        </w:rPr>
        <w:t>.</w:t>
      </w:r>
    </w:p>
    <w:p w14:paraId="18C032FA" w14:textId="77777777" w:rsidR="00AF1D90" w:rsidRDefault="00AF1D90">
      <w:pPr>
        <w:jc w:val="both"/>
        <w:rPr>
          <w:rFonts w:ascii="Arial Narrow" w:eastAsia="Arial Narrow" w:hAnsi="Arial Narrow" w:cs="Arial Narrow"/>
        </w:rPr>
      </w:pPr>
    </w:p>
    <w:p w14:paraId="20707006" w14:textId="77777777" w:rsidR="00AF1D90" w:rsidRDefault="00000000">
      <w:pPr>
        <w:rPr>
          <w:rFonts w:ascii="Arial Narrow" w:hAnsi="Arial Narrow" w:cs="ArialNarrow,Bold"/>
          <w:b/>
          <w:bCs/>
        </w:rPr>
      </w:pPr>
      <w:r>
        <w:rPr>
          <w:rFonts w:ascii="Arial Narrow" w:hAnsi="Arial Narrow" w:cs="ArialNarrow,Bold"/>
          <w:b/>
          <w:bCs/>
        </w:rPr>
        <w:t>7.5. Posadzki</w:t>
      </w:r>
    </w:p>
    <w:p w14:paraId="1486496F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Wszystkie warstwy wykona</w:t>
      </w:r>
      <w:r>
        <w:rPr>
          <w:rFonts w:ascii="Arial Narrow" w:eastAsia="TTE1BF1F18t00" w:hAnsi="Arial Narrow" w:cs="TTE1BF1F18t00"/>
        </w:rPr>
        <w:t>ć ś</w:t>
      </w:r>
      <w:r>
        <w:rPr>
          <w:rFonts w:ascii="Arial Narrow" w:hAnsi="Arial Narrow"/>
        </w:rPr>
        <w:t>ci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>le według zalece</w:t>
      </w:r>
      <w:r>
        <w:rPr>
          <w:rFonts w:ascii="Arial Narrow" w:eastAsia="TTE1BF1F18t00" w:hAnsi="Arial Narrow" w:cs="TTE1BF1F18t00"/>
        </w:rPr>
        <w:t xml:space="preserve">ń </w:t>
      </w:r>
      <w:r>
        <w:rPr>
          <w:rFonts w:ascii="Arial Narrow" w:hAnsi="Arial Narrow"/>
        </w:rPr>
        <w:t>wytwórcy i projektanta zawartych w projekcie wraz ze wszystkimi robotami pomocniczymi i ewentualnymi poprawkami. Zakres robót obejmuje przygotowanie podłoża, dostaw</w:t>
      </w:r>
      <w:r>
        <w:rPr>
          <w:rFonts w:ascii="Arial Narrow" w:eastAsia="TTE1BF1F18t00" w:hAnsi="Arial Narrow" w:cs="TTE1BF1F18t00"/>
        </w:rPr>
        <w:t xml:space="preserve">ę </w:t>
      </w:r>
      <w:r>
        <w:rPr>
          <w:rFonts w:ascii="Arial Narrow" w:hAnsi="Arial Narrow"/>
        </w:rPr>
        <w:t>i naniesienie materiału z zabezpieczeniem pomieszcze</w:t>
      </w:r>
      <w:r>
        <w:rPr>
          <w:rFonts w:ascii="Arial Narrow" w:eastAsia="TTE1BF1F18t00" w:hAnsi="Arial Narrow" w:cs="TTE1BF1F18t00"/>
        </w:rPr>
        <w:t xml:space="preserve">ń </w:t>
      </w:r>
      <w:r>
        <w:rPr>
          <w:rFonts w:ascii="Arial Narrow" w:hAnsi="Arial Narrow"/>
        </w:rPr>
        <w:t>przed zanieczyszczeniem, sprz</w:t>
      </w:r>
      <w:r>
        <w:rPr>
          <w:rFonts w:ascii="Arial Narrow" w:eastAsia="TTE1BF1F18t00" w:hAnsi="Arial Narrow" w:cs="TTE1BF1F18t00"/>
        </w:rPr>
        <w:t>ą</w:t>
      </w:r>
      <w:r>
        <w:rPr>
          <w:rFonts w:ascii="Arial Narrow" w:hAnsi="Arial Narrow"/>
        </w:rPr>
        <w:t>tanie i usunięcie ewentualnych zanieczyszcze</w:t>
      </w:r>
      <w:r>
        <w:rPr>
          <w:rFonts w:ascii="Arial Narrow" w:eastAsia="TTE1BF1F18t00" w:hAnsi="Arial Narrow" w:cs="TTE1BF1F18t00"/>
        </w:rPr>
        <w:t>ń</w:t>
      </w:r>
      <w:r>
        <w:rPr>
          <w:rFonts w:ascii="Arial Narrow" w:hAnsi="Arial Narrow"/>
        </w:rPr>
        <w:t>. Elementy uszkodzone w trakcie monta</w:t>
      </w:r>
      <w:r>
        <w:rPr>
          <w:rFonts w:ascii="Arial Narrow" w:eastAsia="TTE1BF1F18t00" w:hAnsi="Arial Narrow" w:cs="TTE1BF1F18t00"/>
        </w:rPr>
        <w:t>ż</w:t>
      </w:r>
      <w:r>
        <w:rPr>
          <w:rFonts w:ascii="Arial Narrow" w:hAnsi="Arial Narrow"/>
        </w:rPr>
        <w:t>u musz</w:t>
      </w:r>
      <w:r>
        <w:rPr>
          <w:rFonts w:ascii="Arial Narrow" w:eastAsia="TTE1BF1F18t00" w:hAnsi="Arial Narrow" w:cs="TTE1BF1F18t00"/>
        </w:rPr>
        <w:t xml:space="preserve">ą </w:t>
      </w:r>
      <w:r>
        <w:rPr>
          <w:rFonts w:ascii="Arial Narrow" w:hAnsi="Arial Narrow"/>
        </w:rPr>
        <w:t>by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wymienione na nowe. Zastosowane materiały powinny odpowiada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Polskim Normom oraz posiada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niezb</w:t>
      </w:r>
      <w:r>
        <w:rPr>
          <w:rFonts w:ascii="Arial Narrow" w:eastAsia="TTE1BF1F18t00" w:hAnsi="Arial Narrow" w:cs="TTE1BF1F18t00"/>
        </w:rPr>
        <w:t>ę</w:t>
      </w:r>
      <w:r>
        <w:rPr>
          <w:rFonts w:ascii="Arial Narrow" w:hAnsi="Arial Narrow"/>
        </w:rPr>
        <w:t>dne atesty.</w:t>
      </w:r>
    </w:p>
    <w:p w14:paraId="7EBBE416" w14:textId="77777777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Listwy progowe aluminiowe.</w:t>
      </w:r>
    </w:p>
    <w:p w14:paraId="092A2C1D" w14:textId="77777777" w:rsidR="00AF1D90" w:rsidRDefault="00AF1D90">
      <w:pPr>
        <w:rPr>
          <w:rFonts w:ascii="Arial Narrow" w:hAnsi="Arial Narrow" w:cs="Arial Narrow"/>
          <w:color w:val="FF0000"/>
        </w:rPr>
      </w:pPr>
    </w:p>
    <w:p w14:paraId="31EAFB6D" w14:textId="77777777" w:rsidR="00AF1D90" w:rsidRDefault="00000000">
      <w:pPr>
        <w:pStyle w:val="Akapitzlist"/>
        <w:numPr>
          <w:ilvl w:val="0"/>
          <w:numId w:val="3"/>
        </w:numPr>
        <w:rPr>
          <w:rFonts w:ascii="Arial Narrow" w:hAnsi="Arial Narrow" w:cs="ArialNarrow,Bold"/>
          <w:bCs/>
          <w:u w:val="single"/>
        </w:rPr>
      </w:pPr>
      <w:r>
        <w:rPr>
          <w:rFonts w:ascii="Arial Narrow" w:hAnsi="Arial Narrow" w:cs="ArialNarrow,Bold"/>
          <w:bCs/>
          <w:u w:val="single"/>
        </w:rPr>
        <w:t>Wykładzina PVC heterogeniczna</w:t>
      </w:r>
    </w:p>
    <w:p w14:paraId="1EBC427E" w14:textId="77777777" w:rsidR="00AF1D90" w:rsidRDefault="00000000">
      <w:pPr>
        <w:tabs>
          <w:tab w:val="left" w:pos="2880"/>
        </w:tabs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wykładzina PCV elastyczna heterogeniczna, </w:t>
      </w:r>
    </w:p>
    <w:p w14:paraId="374F9099" w14:textId="77777777" w:rsidR="00AF1D90" w:rsidRDefault="00000000">
      <w:pPr>
        <w:tabs>
          <w:tab w:val="left" w:pos="2880"/>
        </w:tabs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np. wykładzina PCV LENTEX </w:t>
      </w:r>
      <w:proofErr w:type="spellStart"/>
      <w:r>
        <w:rPr>
          <w:rFonts w:ascii="Arial Narrow" w:hAnsi="Arial Narrow" w:cs="Arial Narrow"/>
          <w:lang w:eastAsia="en-US"/>
        </w:rPr>
        <w:t>Voyager</w:t>
      </w:r>
      <w:proofErr w:type="spellEnd"/>
      <w:r>
        <w:rPr>
          <w:rFonts w:ascii="Arial Narrow" w:hAnsi="Arial Narrow" w:cs="Arial Narrow"/>
          <w:lang w:eastAsia="en-US"/>
        </w:rPr>
        <w:t xml:space="preserve"> kol. 552-01 lub równoważna</w:t>
      </w:r>
    </w:p>
    <w:p w14:paraId="026B1999" w14:textId="77777777" w:rsidR="00AF1D90" w:rsidRDefault="00AF1D90">
      <w:pPr>
        <w:rPr>
          <w:rFonts w:ascii="Arial Narrow" w:hAnsi="Arial Narrow" w:cs="ArialNarrow,Bold"/>
          <w:bCs/>
          <w:u w:val="single"/>
        </w:rPr>
      </w:pPr>
    </w:p>
    <w:p w14:paraId="61C1B827" w14:textId="77777777" w:rsidR="00AF1D90" w:rsidRDefault="0000000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grubość całkowita 2,2 mm</w:t>
      </w:r>
    </w:p>
    <w:p w14:paraId="5FC2AB80" w14:textId="77777777" w:rsidR="00AF1D90" w:rsidRDefault="0000000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grubość warstwy użytkowej   0,55mm</w:t>
      </w:r>
    </w:p>
    <w:p w14:paraId="4A3A3D98" w14:textId="77777777" w:rsidR="00AF1D90" w:rsidRDefault="0000000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ognioodporność wg EN 13501-1 </w:t>
      </w:r>
      <w:proofErr w:type="spellStart"/>
      <w:r>
        <w:rPr>
          <w:rFonts w:ascii="Arial Narrow" w:hAnsi="Arial Narrow"/>
        </w:rPr>
        <w:t>Bfl</w:t>
      </w:r>
      <w:proofErr w:type="spellEnd"/>
      <w:r>
        <w:rPr>
          <w:rFonts w:ascii="Arial Narrow" w:hAnsi="Arial Narrow"/>
        </w:rPr>
        <w:t xml:space="preserve"> s1</w:t>
      </w:r>
    </w:p>
    <w:p w14:paraId="3759BFDE" w14:textId="77777777" w:rsidR="00AF1D90" w:rsidRDefault="0000000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antypoślizgowość wg DIN 51130 – R10</w:t>
      </w:r>
    </w:p>
    <w:p w14:paraId="092284B7" w14:textId="77777777" w:rsidR="00AF1D90" w:rsidRDefault="0000000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kolor szary ( ostateczny kolor do uzgodnienia z Inwestorem na etapie wykonawczym)</w:t>
      </w:r>
    </w:p>
    <w:p w14:paraId="0C4A0486" w14:textId="77777777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Listwa przypodłogowa MDF h=9cm w kolorze ściany.</w:t>
      </w:r>
    </w:p>
    <w:p w14:paraId="0E9C4A52" w14:textId="77777777" w:rsidR="00AF1D90" w:rsidRDefault="00AF1D90">
      <w:pPr>
        <w:pStyle w:val="uwaga"/>
        <w:spacing w:before="0" w:after="0"/>
        <w:jc w:val="both"/>
        <w:rPr>
          <w:rFonts w:ascii="Arial Narrow" w:hAnsi="Arial Narrow"/>
          <w:b w:val="0"/>
          <w:i w:val="0"/>
          <w:color w:val="FF0000"/>
          <w:sz w:val="20"/>
        </w:rPr>
      </w:pPr>
    </w:p>
    <w:p w14:paraId="1CDBE3C3" w14:textId="77777777" w:rsidR="00AF1D90" w:rsidRDefault="00000000">
      <w:pPr>
        <w:pStyle w:val="Akapitzlist"/>
        <w:numPr>
          <w:ilvl w:val="0"/>
          <w:numId w:val="3"/>
        </w:numPr>
        <w:rPr>
          <w:rFonts w:ascii="Arial Narrow" w:hAnsi="Arial Narrow" w:cs="ArialNarrow,Bold"/>
          <w:bCs/>
          <w:u w:val="single"/>
        </w:rPr>
      </w:pPr>
      <w:r>
        <w:rPr>
          <w:rFonts w:ascii="Arial Narrow" w:hAnsi="Arial Narrow" w:cs="ArialNarrow,Bold"/>
          <w:bCs/>
          <w:u w:val="single"/>
        </w:rPr>
        <w:t xml:space="preserve">Płytki </w:t>
      </w:r>
      <w:proofErr w:type="spellStart"/>
      <w:r>
        <w:rPr>
          <w:rFonts w:ascii="Arial Narrow" w:hAnsi="Arial Narrow" w:cs="ArialNarrow,Bold"/>
          <w:bCs/>
          <w:u w:val="single"/>
        </w:rPr>
        <w:t>gresowe</w:t>
      </w:r>
      <w:proofErr w:type="spellEnd"/>
    </w:p>
    <w:p w14:paraId="3ABD7D9E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płytka podłogowa </w:t>
      </w:r>
      <w:proofErr w:type="spellStart"/>
      <w:r>
        <w:rPr>
          <w:rFonts w:ascii="Arial Narrow" w:hAnsi="Arial Narrow" w:cs="Arial Narrow"/>
          <w:lang w:eastAsia="en-US"/>
        </w:rPr>
        <w:t>gresowa</w:t>
      </w:r>
      <w:proofErr w:type="spellEnd"/>
      <w:r>
        <w:rPr>
          <w:rFonts w:ascii="Arial Narrow" w:hAnsi="Arial Narrow" w:cs="Arial Narrow"/>
          <w:lang w:eastAsia="en-US"/>
        </w:rPr>
        <w:t xml:space="preserve"> 59,7x59,7cm, gr.0,85mm; (płytka </w:t>
      </w:r>
      <w:proofErr w:type="spellStart"/>
      <w:r>
        <w:rPr>
          <w:rFonts w:ascii="Arial Narrow" w:hAnsi="Arial Narrow" w:cs="Arial Narrow"/>
          <w:lang w:eastAsia="en-US"/>
        </w:rPr>
        <w:t>stopnicowa</w:t>
      </w:r>
      <w:proofErr w:type="spellEnd"/>
      <w:r>
        <w:rPr>
          <w:rFonts w:ascii="Arial Narrow" w:hAnsi="Arial Narrow" w:cs="Arial Narrow"/>
          <w:lang w:eastAsia="en-US"/>
        </w:rPr>
        <w:t xml:space="preserve"> 29,7x59,7cm, gr.0.82mm)</w:t>
      </w:r>
    </w:p>
    <w:p w14:paraId="1288DEB5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kolor szary; rodzaj nawierzchni - natura; krawędź rektyfikowana, antypoślizgowość R9; fuga elastyczna 2mm w kolorze płytek;  płytki </w:t>
      </w:r>
      <w:proofErr w:type="spellStart"/>
      <w:r>
        <w:rPr>
          <w:rFonts w:ascii="Arial Narrow" w:hAnsi="Arial Narrow" w:cs="Arial Narrow"/>
          <w:lang w:eastAsia="en-US"/>
        </w:rPr>
        <w:t>np.Nowa</w:t>
      </w:r>
      <w:proofErr w:type="spellEnd"/>
      <w:r>
        <w:rPr>
          <w:rFonts w:ascii="Arial Narrow" w:hAnsi="Arial Narrow" w:cs="Arial Narrow"/>
          <w:lang w:eastAsia="en-US"/>
        </w:rPr>
        <w:t xml:space="preserve"> Gala </w:t>
      </w:r>
      <w:proofErr w:type="spellStart"/>
      <w:r>
        <w:rPr>
          <w:rFonts w:ascii="Arial Narrow" w:hAnsi="Arial Narrow" w:cs="Arial Narrow"/>
          <w:lang w:eastAsia="en-US"/>
        </w:rPr>
        <w:t>Monotec</w:t>
      </w:r>
      <w:proofErr w:type="spellEnd"/>
      <w:r>
        <w:rPr>
          <w:rFonts w:ascii="Arial Narrow" w:hAnsi="Arial Narrow" w:cs="Arial Narrow"/>
          <w:lang w:eastAsia="en-US"/>
        </w:rPr>
        <w:t xml:space="preserve"> MT10 lub </w:t>
      </w:r>
      <w:proofErr w:type="spellStart"/>
      <w:r>
        <w:rPr>
          <w:rFonts w:ascii="Arial Narrow" w:hAnsi="Arial Narrow" w:cs="Arial Narrow"/>
          <w:lang w:eastAsia="en-US"/>
        </w:rPr>
        <w:t>równow</w:t>
      </w:r>
      <w:proofErr w:type="spellEnd"/>
      <w:r>
        <w:rPr>
          <w:rFonts w:ascii="Arial Narrow" w:hAnsi="Arial Narrow" w:cs="Arial Narrow"/>
          <w:lang w:eastAsia="en-US"/>
        </w:rPr>
        <w:t>.</w:t>
      </w:r>
    </w:p>
    <w:p w14:paraId="27D48419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płytka podłogowa </w:t>
      </w:r>
      <w:proofErr w:type="spellStart"/>
      <w:r>
        <w:rPr>
          <w:rFonts w:ascii="Arial Narrow" w:hAnsi="Arial Narrow" w:cs="Arial Narrow"/>
          <w:lang w:eastAsia="en-US"/>
        </w:rPr>
        <w:t>gresowa</w:t>
      </w:r>
      <w:proofErr w:type="spellEnd"/>
      <w:r>
        <w:rPr>
          <w:rFonts w:ascii="Arial Narrow" w:hAnsi="Arial Narrow" w:cs="Arial Narrow"/>
          <w:lang w:eastAsia="en-US"/>
        </w:rPr>
        <w:t xml:space="preserve"> 30x30cm, kolor ciemnoszary; rodzaj nawierzchni - natura; antypoślizgowość R10; fuga elastyczna 2mm w kolorze płytek; płytki </w:t>
      </w:r>
      <w:proofErr w:type="spellStart"/>
      <w:r>
        <w:rPr>
          <w:rFonts w:ascii="Arial Narrow" w:hAnsi="Arial Narrow" w:cs="Arial Narrow"/>
          <w:lang w:eastAsia="en-US"/>
        </w:rPr>
        <w:t>np.Nowa</w:t>
      </w:r>
      <w:proofErr w:type="spellEnd"/>
      <w:r>
        <w:rPr>
          <w:rFonts w:ascii="Arial Narrow" w:hAnsi="Arial Narrow" w:cs="Arial Narrow"/>
          <w:lang w:eastAsia="en-US"/>
        </w:rPr>
        <w:t xml:space="preserve"> Gala, kolekcja Pieprz i Sól SP14 lub równoważna</w:t>
      </w:r>
    </w:p>
    <w:p w14:paraId="1EDC6B5B" w14:textId="77777777" w:rsidR="00AF1D90" w:rsidRDefault="00000000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- cokolik z płytek 7,8x59,7cm  ( w pomieszczeniach ze ścianami malowanymi)</w:t>
      </w:r>
    </w:p>
    <w:p w14:paraId="090F4559" w14:textId="77777777" w:rsidR="00AF1D90" w:rsidRDefault="00AF1D90">
      <w:pPr>
        <w:rPr>
          <w:rFonts w:ascii="Arial Narrow" w:eastAsia="Arial Narrow" w:hAnsi="Arial Narrow" w:cs="Arial Narrow"/>
        </w:rPr>
      </w:pPr>
    </w:p>
    <w:p w14:paraId="29E41F28" w14:textId="68309269" w:rsidR="00AF1D90" w:rsidRDefault="00000000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Klej</w:t>
      </w:r>
      <w:r w:rsidR="00F116B6">
        <w:rPr>
          <w:rFonts w:ascii="Arial Narrow" w:eastAsia="Arial Narrow" w:hAnsi="Arial Narrow" w:cs="Arial Narrow"/>
        </w:rPr>
        <w:t xml:space="preserve"> elastyczny</w:t>
      </w:r>
      <w:r>
        <w:rPr>
          <w:rFonts w:ascii="Arial Narrow" w:eastAsia="Arial Narrow" w:hAnsi="Arial Narrow" w:cs="Arial Narrow"/>
        </w:rPr>
        <w:t xml:space="preserve"> do płytek  np. CERESIT lub równoważny</w:t>
      </w:r>
    </w:p>
    <w:p w14:paraId="687AA567" w14:textId="77777777" w:rsidR="00AF1D90" w:rsidRDefault="00000000">
      <w:pPr>
        <w:pStyle w:val="uwaga"/>
        <w:spacing w:before="0" w:after="0"/>
        <w:jc w:val="both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b w:val="0"/>
          <w:i w:val="0"/>
          <w:sz w:val="20"/>
        </w:rPr>
        <w:lastRenderedPageBreak/>
        <w:t>UWAGI:</w:t>
      </w:r>
    </w:p>
    <w:p w14:paraId="44284619" w14:textId="77777777" w:rsidR="00AF1D90" w:rsidRDefault="00000000">
      <w:pPr>
        <w:pStyle w:val="uwaga"/>
        <w:spacing w:before="0" w:after="0"/>
        <w:jc w:val="both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b w:val="0"/>
          <w:i w:val="0"/>
          <w:sz w:val="20"/>
        </w:rPr>
        <w:t xml:space="preserve">1. W pomieszczeniach z okładziną z płytek ceramicznych narożniki wewnętrzne wypełnić silikonem w kolorze fugi , połączenie posadzki z płytek z wykładziną PCV zakończyć od strony płytek listwą aluminiową anodowaną . </w:t>
      </w:r>
    </w:p>
    <w:p w14:paraId="5815F337" w14:textId="77777777" w:rsidR="00AF1D90" w:rsidRDefault="00000000">
      <w:pPr>
        <w:pStyle w:val="uwaga"/>
        <w:spacing w:before="0" w:after="0"/>
        <w:jc w:val="both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b w:val="0"/>
          <w:i w:val="0"/>
          <w:sz w:val="20"/>
        </w:rPr>
        <w:t xml:space="preserve">2. Do wykonania cokołów </w:t>
      </w:r>
      <w:proofErr w:type="spellStart"/>
      <w:r>
        <w:rPr>
          <w:rFonts w:ascii="Arial Narrow" w:hAnsi="Arial Narrow"/>
          <w:b w:val="0"/>
          <w:i w:val="0"/>
          <w:sz w:val="20"/>
        </w:rPr>
        <w:t>wyoblonych</w:t>
      </w:r>
      <w:proofErr w:type="spellEnd"/>
      <w:r>
        <w:rPr>
          <w:rFonts w:ascii="Arial Narrow" w:hAnsi="Arial Narrow"/>
          <w:b w:val="0"/>
          <w:i w:val="0"/>
          <w:sz w:val="20"/>
        </w:rPr>
        <w:t xml:space="preserve"> z wykładziny PCV stosować listwy </w:t>
      </w:r>
      <w:proofErr w:type="spellStart"/>
      <w:r>
        <w:rPr>
          <w:rFonts w:ascii="Arial Narrow" w:hAnsi="Arial Narrow"/>
          <w:b w:val="0"/>
          <w:i w:val="0"/>
          <w:sz w:val="20"/>
        </w:rPr>
        <w:t>wyobleniowe</w:t>
      </w:r>
      <w:proofErr w:type="spellEnd"/>
      <w:r>
        <w:rPr>
          <w:rFonts w:ascii="Arial Narrow" w:hAnsi="Arial Narrow"/>
          <w:b w:val="0"/>
          <w:i w:val="0"/>
          <w:sz w:val="20"/>
        </w:rPr>
        <w:t xml:space="preserve"> lub wywinąć wykładzinę na ścianę.</w:t>
      </w:r>
    </w:p>
    <w:p w14:paraId="5D205F6B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3. Podczas robót posadzkowych zachować należy podział na pola dylatacyjne o wielkości zalecanej przez poszczególnych producentów. W wykładzinie PCV w miejscach podziału na pola dylatacyjne stosować listwy dylatacyjne z wypełnieniem w kolorze wykładziny</w:t>
      </w:r>
    </w:p>
    <w:p w14:paraId="562EF118" w14:textId="77777777" w:rsidR="00AF1D90" w:rsidRDefault="00AF1D90">
      <w:pPr>
        <w:rPr>
          <w:rFonts w:ascii="Arial Narrow" w:eastAsia="Times New Roman" w:hAnsi="Arial Narrow"/>
          <w:b/>
          <w:bCs/>
          <w:color w:val="FF0000"/>
        </w:rPr>
      </w:pPr>
    </w:p>
    <w:p w14:paraId="61E40CAB" w14:textId="77777777" w:rsidR="00AF1D90" w:rsidRDefault="00000000">
      <w:pPr>
        <w:suppressAutoHyphens w:val="0"/>
        <w:rPr>
          <w:color w:val="000000"/>
        </w:rPr>
      </w:pPr>
      <w:r>
        <w:rPr>
          <w:rFonts w:ascii="Arial Narrow" w:hAnsi="Arial Narrow" w:cs="Arial Narrow"/>
          <w:b/>
          <w:color w:val="000000"/>
          <w:lang w:eastAsia="en-US"/>
        </w:rPr>
        <w:t>Posadzki betonowe w pom. magazynowych:</w:t>
      </w:r>
    </w:p>
    <w:p w14:paraId="04C6EBFE" w14:textId="24F6A713" w:rsidR="00AF1D90" w:rsidRPr="00F469BF" w:rsidRDefault="00000000">
      <w:pPr>
        <w:suppressAutoHyphens w:val="0"/>
        <w:rPr>
          <w:rFonts w:ascii="Arial Narrow" w:hAnsi="Arial Narrow"/>
        </w:rPr>
      </w:pPr>
      <w:r w:rsidRPr="00F469BF">
        <w:rPr>
          <w:rFonts w:ascii="Arial Narrow" w:hAnsi="Arial Narrow"/>
        </w:rPr>
        <w:t xml:space="preserve">Istniejące posadzki w pomieszczeniach magazynowych – malowane farbami epoksydowymi lub farba emalia chlorokauczukowa </w:t>
      </w:r>
      <w:r w:rsidR="00F469BF">
        <w:rPr>
          <w:rFonts w:ascii="Arial Narrow" w:hAnsi="Arial Narrow"/>
        </w:rPr>
        <w:t>lub równoważna.</w:t>
      </w:r>
    </w:p>
    <w:p w14:paraId="5E582A04" w14:textId="563B2110" w:rsidR="00AF1D90" w:rsidRPr="00F469BF" w:rsidRDefault="00000000">
      <w:pPr>
        <w:suppressAutoHyphens w:val="0"/>
        <w:rPr>
          <w:rFonts w:ascii="Arial Narrow" w:hAnsi="Arial Narrow"/>
        </w:rPr>
      </w:pPr>
      <w:r w:rsidRPr="00F469BF">
        <w:rPr>
          <w:rFonts w:ascii="Arial Narrow" w:hAnsi="Arial Narrow"/>
        </w:rPr>
        <w:t>Przygotowanie podłoża pod malowanie z wyprawieniem istniejących zarysowań, ubytków wykonać zgodnie z zaleceniami producenta farb</w:t>
      </w:r>
      <w:r w:rsidR="00F469BF">
        <w:rPr>
          <w:rFonts w:ascii="Arial Narrow" w:hAnsi="Arial Narrow"/>
        </w:rPr>
        <w:t>.</w:t>
      </w:r>
    </w:p>
    <w:p w14:paraId="6D364D2A" w14:textId="77777777" w:rsidR="00AF1D90" w:rsidRDefault="00AF1D90">
      <w:pPr>
        <w:rPr>
          <w:rFonts w:ascii="Arial Narrow" w:eastAsia="Times New Roman" w:hAnsi="Arial Narrow"/>
          <w:b/>
          <w:bCs/>
          <w:color w:val="FF0000"/>
        </w:rPr>
      </w:pPr>
    </w:p>
    <w:p w14:paraId="573B480E" w14:textId="77777777" w:rsidR="00AF1D90" w:rsidRDefault="00000000">
      <w:pPr>
        <w:rPr>
          <w:rFonts w:ascii="Arial Narrow" w:eastAsia="Times New Roman" w:hAnsi="Arial Narrow"/>
          <w:b/>
          <w:bCs/>
        </w:rPr>
      </w:pPr>
      <w:r>
        <w:rPr>
          <w:rFonts w:ascii="Arial Narrow" w:eastAsia="Times New Roman" w:hAnsi="Arial Narrow"/>
          <w:b/>
          <w:bCs/>
        </w:rPr>
        <w:t>7.6. Podłoga podniesiona</w:t>
      </w:r>
    </w:p>
    <w:p w14:paraId="18482E69" w14:textId="77777777" w:rsidR="00AF1D90" w:rsidRDefault="00000000">
      <w:pPr>
        <w:pStyle w:val="Akapitzlist"/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Podłoga podniesiona w wersji izolacyjnej przeznaczona dla pełnej ochrony przed elektrycznością statyczną, przeznaczona do pomieszczeń z wymogiem pełnej ochrony przed elektrycznością statyczną; płyty podłogowe 60x60x4cm wykończone wykładziną PCV </w:t>
      </w:r>
      <w:proofErr w:type="spellStart"/>
      <w:r>
        <w:rPr>
          <w:rFonts w:ascii="Arial Narrow" w:hAnsi="Arial Narrow"/>
        </w:rPr>
        <w:t>prądoprzewodzącą</w:t>
      </w:r>
      <w:proofErr w:type="spellEnd"/>
      <w:r>
        <w:rPr>
          <w:rFonts w:ascii="Arial Narrow" w:hAnsi="Arial Narrow"/>
        </w:rPr>
        <w:t>, kolor szary. Wykładzina wywinięta na ścianę 10cm. Wysokość podłogi - 30cm.</w:t>
      </w:r>
    </w:p>
    <w:p w14:paraId="24292626" w14:textId="77777777" w:rsidR="00AF1D90" w:rsidRDefault="00000000">
      <w:pPr>
        <w:tabs>
          <w:tab w:val="left" w:pos="2880"/>
        </w:tabs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eastAsia="Times New Roman" w:hAnsi="Arial Narrow"/>
        </w:rPr>
        <w:t xml:space="preserve">Podłoga </w:t>
      </w:r>
      <w:r>
        <w:rPr>
          <w:rFonts w:ascii="Arial Narrow" w:hAnsi="Arial Narrow" w:cs="Arial Narrow"/>
          <w:lang w:eastAsia="en-US"/>
        </w:rPr>
        <w:t>typ NORTEC 36ST, np. WAPPEX lub równoważna, montaż na systemowej podkonstrukcji.</w:t>
      </w:r>
    </w:p>
    <w:p w14:paraId="59A93587" w14:textId="77777777" w:rsidR="00AF1D90" w:rsidRDefault="00AF1D90">
      <w:pPr>
        <w:rPr>
          <w:rFonts w:ascii="Times New Roman" w:eastAsia="Times New Roman" w:hAnsi="Times New Roman"/>
          <w:color w:val="FF0000"/>
        </w:rPr>
      </w:pPr>
    </w:p>
    <w:p w14:paraId="4B775EF3" w14:textId="77777777" w:rsidR="00AF1D90" w:rsidRDefault="00000000">
      <w:pPr>
        <w:rPr>
          <w:rFonts w:ascii="Arial Narrow" w:hAnsi="Arial Narrow" w:cs="ArialNarrow,Bold"/>
          <w:b/>
          <w:bCs/>
        </w:rPr>
      </w:pPr>
      <w:r>
        <w:rPr>
          <w:rFonts w:ascii="Arial Narrow" w:hAnsi="Arial Narrow" w:cs="ArialNarrow,Bold"/>
          <w:b/>
          <w:bCs/>
        </w:rPr>
        <w:t>7.7 Drzwi wewnętrzne, okna zewnętrzne, ścianki systemowe</w:t>
      </w:r>
    </w:p>
    <w:p w14:paraId="3D826120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Elementy 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>lusarki nale</w:t>
      </w:r>
      <w:r>
        <w:rPr>
          <w:rFonts w:ascii="Arial Narrow" w:eastAsia="TTE1BF1F18t00" w:hAnsi="Arial Narrow" w:cs="TTE1BF1F18t00"/>
        </w:rPr>
        <w:t>ż</w:t>
      </w:r>
      <w:r>
        <w:rPr>
          <w:rFonts w:ascii="Arial Narrow" w:hAnsi="Arial Narrow"/>
        </w:rPr>
        <w:t>y dostarczy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kompletne, spełniaj</w:t>
      </w:r>
      <w:r>
        <w:rPr>
          <w:rFonts w:ascii="Arial Narrow" w:eastAsia="TTE1BF1F18t00" w:hAnsi="Arial Narrow" w:cs="TTE1BF1F18t00"/>
        </w:rPr>
        <w:t>ą</w:t>
      </w:r>
      <w:r>
        <w:rPr>
          <w:rFonts w:ascii="Arial Narrow" w:hAnsi="Arial Narrow"/>
        </w:rPr>
        <w:t>ce funkcj</w:t>
      </w:r>
      <w:r>
        <w:rPr>
          <w:rFonts w:ascii="Arial Narrow" w:eastAsia="TTE1BF1F18t00" w:hAnsi="Arial Narrow" w:cs="TTE1BF1F18t00"/>
        </w:rPr>
        <w:t xml:space="preserve">ę </w:t>
      </w:r>
      <w:r>
        <w:rPr>
          <w:rFonts w:ascii="Arial Narrow" w:hAnsi="Arial Narrow"/>
        </w:rPr>
        <w:t>jednostki, wł</w:t>
      </w:r>
      <w:r>
        <w:rPr>
          <w:rFonts w:ascii="Arial Narrow" w:eastAsia="TTE1BF1F18t00" w:hAnsi="Arial Narrow" w:cs="TTE1BF1F18t00"/>
        </w:rPr>
        <w:t>ą</w:t>
      </w:r>
      <w:r>
        <w:rPr>
          <w:rFonts w:ascii="Arial Narrow" w:hAnsi="Arial Narrow"/>
        </w:rPr>
        <w:t>cznie z:</w:t>
      </w:r>
    </w:p>
    <w:p w14:paraId="4DD4E217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- klas</w:t>
      </w:r>
      <w:r>
        <w:rPr>
          <w:rFonts w:ascii="Arial Narrow" w:eastAsia="TTE1BF1F18t00" w:hAnsi="Arial Narrow" w:cs="TTE1BF1F18t00"/>
        </w:rPr>
        <w:t xml:space="preserve">ą </w:t>
      </w:r>
      <w:r>
        <w:rPr>
          <w:rFonts w:ascii="Arial Narrow" w:hAnsi="Arial Narrow"/>
        </w:rPr>
        <w:t>odporno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>ci ogniowej według wytycznych</w:t>
      </w:r>
    </w:p>
    <w:p w14:paraId="7AF2618C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- kompletn</w:t>
      </w:r>
      <w:r>
        <w:rPr>
          <w:rFonts w:ascii="Arial Narrow" w:eastAsia="TTE1BF1F18t00" w:hAnsi="Arial Narrow" w:cs="TTE1BF1F18t00"/>
        </w:rPr>
        <w:t xml:space="preserve">ą </w:t>
      </w:r>
      <w:r>
        <w:rPr>
          <w:rFonts w:ascii="Arial Narrow" w:hAnsi="Arial Narrow"/>
        </w:rPr>
        <w:t>konstrukcj</w:t>
      </w:r>
      <w:r>
        <w:rPr>
          <w:rFonts w:ascii="Arial Narrow" w:eastAsia="TTE1BF1F18t00" w:hAnsi="Arial Narrow" w:cs="TTE1BF1F18t00"/>
        </w:rPr>
        <w:t xml:space="preserve">ą </w:t>
      </w:r>
      <w:r>
        <w:rPr>
          <w:rFonts w:ascii="Arial Narrow" w:hAnsi="Arial Narrow"/>
        </w:rPr>
        <w:t>o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>cie</w:t>
      </w:r>
      <w:r>
        <w:rPr>
          <w:rFonts w:ascii="Arial Narrow" w:eastAsia="TTE1BF1F18t00" w:hAnsi="Arial Narrow" w:cs="TTE1BF1F18t00"/>
        </w:rPr>
        <w:t>ż</w:t>
      </w:r>
      <w:r>
        <w:rPr>
          <w:rFonts w:ascii="Arial Narrow" w:hAnsi="Arial Narrow"/>
        </w:rPr>
        <w:t>y, wymaganymi zamocowaniami i kotwieniami, lub płytkami do mocowania</w:t>
      </w:r>
    </w:p>
    <w:p w14:paraId="3F9525DB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Drzwi powinny by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dostosowane do wmontowania zamków lub zamka patentowego, który b</w:t>
      </w:r>
      <w:r>
        <w:rPr>
          <w:rFonts w:ascii="Arial Narrow" w:eastAsia="TTE1BF1F18t00" w:hAnsi="Arial Narrow" w:cs="TTE1BF1F18t00"/>
        </w:rPr>
        <w:t>ę</w:t>
      </w:r>
      <w:r>
        <w:rPr>
          <w:rFonts w:ascii="Arial Narrow" w:hAnsi="Arial Narrow"/>
        </w:rPr>
        <w:t>dzie montowany w obecno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>ci przedstawicieli Inwestora (zamek znajduje si</w:t>
      </w:r>
      <w:r>
        <w:rPr>
          <w:rFonts w:ascii="Arial Narrow" w:eastAsia="TTE1BF1F18t00" w:hAnsi="Arial Narrow" w:cs="TTE1BF1F18t00"/>
        </w:rPr>
        <w:t xml:space="preserve">ę </w:t>
      </w:r>
      <w:r>
        <w:rPr>
          <w:rFonts w:ascii="Arial Narrow" w:hAnsi="Arial Narrow"/>
        </w:rPr>
        <w:t xml:space="preserve">w gestii Wykonawcy stolarki). </w:t>
      </w:r>
    </w:p>
    <w:p w14:paraId="57DA0EE9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Zamki: wszystkie drzwi przygotowa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dla wkładki wymiennej. Przy drzwiach ewakuacyjnych zamontowa</w:t>
      </w:r>
      <w:r>
        <w:rPr>
          <w:rFonts w:ascii="Arial Narrow" w:eastAsia="TTE1BF1F18t00" w:hAnsi="Arial Narrow" w:cs="TTE1BF1F18t00"/>
        </w:rPr>
        <w:t xml:space="preserve">ć zamki z </w:t>
      </w:r>
      <w:r>
        <w:rPr>
          <w:rFonts w:ascii="Arial Narrow" w:hAnsi="Arial Narrow"/>
        </w:rPr>
        <w:t>funkcj</w:t>
      </w:r>
      <w:r>
        <w:rPr>
          <w:rFonts w:ascii="Arial Narrow" w:eastAsia="TTE1BF1F18t00" w:hAnsi="Arial Narrow" w:cs="TTE1BF1F18t00"/>
        </w:rPr>
        <w:t xml:space="preserve">ą </w:t>
      </w:r>
      <w:r>
        <w:rPr>
          <w:rFonts w:ascii="Arial Narrow" w:hAnsi="Arial Narrow"/>
        </w:rPr>
        <w:t>ewakuacyjną</w:t>
      </w:r>
      <w:r>
        <w:rPr>
          <w:rFonts w:ascii="Arial Narrow" w:eastAsia="TTE1BF1F18t00" w:hAnsi="Arial Narrow" w:cs="TTE1BF1F18t00"/>
        </w:rPr>
        <w:t>.</w:t>
      </w:r>
    </w:p>
    <w:p w14:paraId="637ADE01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Zawiasy: zawiasy kulowe ze stali nierdzewnej, minimum po 3 sztuki na skrzydło.</w:t>
      </w:r>
    </w:p>
    <w:p w14:paraId="7BA3B2A3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Górny samozamykacz drzwiowy z regulacją prędkości. Zamykacze należy dobra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do wielko</w:t>
      </w:r>
      <w:r>
        <w:rPr>
          <w:rFonts w:ascii="Arial Narrow" w:eastAsia="TTE1BF1F18t00" w:hAnsi="Arial Narrow" w:cs="TTE1BF1F18t00"/>
        </w:rPr>
        <w:t>ś</w:t>
      </w:r>
      <w:r>
        <w:rPr>
          <w:rFonts w:ascii="Arial Narrow" w:hAnsi="Arial Narrow"/>
        </w:rPr>
        <w:t xml:space="preserve">ci drzwi. </w:t>
      </w:r>
    </w:p>
    <w:p w14:paraId="0EDA8D3F" w14:textId="7958CDA9" w:rsidR="007C4C9B" w:rsidRDefault="007C4C9B">
      <w:pPr>
        <w:rPr>
          <w:rFonts w:ascii="Arial Narrow" w:hAnsi="Arial Narrow"/>
        </w:rPr>
      </w:pPr>
      <w:r>
        <w:rPr>
          <w:rFonts w:ascii="Arial Narrow" w:hAnsi="Arial Narrow"/>
        </w:rPr>
        <w:t>Wzmocnienia pod samozamykacz.</w:t>
      </w:r>
    </w:p>
    <w:p w14:paraId="52091518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Ze wzgl</w:t>
      </w:r>
      <w:r>
        <w:rPr>
          <w:rFonts w:ascii="Arial Narrow" w:eastAsia="TTE1BF1F18t00" w:hAnsi="Arial Narrow" w:cs="TTE1BF1F18t00"/>
        </w:rPr>
        <w:t>ę</w:t>
      </w:r>
      <w:r>
        <w:rPr>
          <w:rFonts w:ascii="Arial Narrow" w:hAnsi="Arial Narrow"/>
        </w:rPr>
        <w:t>du na przyszł</w:t>
      </w:r>
      <w:r>
        <w:rPr>
          <w:rFonts w:ascii="Arial Narrow" w:eastAsia="TTE1BF1F18t00" w:hAnsi="Arial Narrow" w:cs="TTE1BF1F18t00"/>
        </w:rPr>
        <w:t xml:space="preserve">ą </w:t>
      </w:r>
      <w:r>
        <w:rPr>
          <w:rFonts w:ascii="Arial Narrow" w:hAnsi="Arial Narrow"/>
        </w:rPr>
        <w:t>konserwacj</w:t>
      </w:r>
      <w:r>
        <w:rPr>
          <w:rFonts w:ascii="Arial Narrow" w:eastAsia="TTE1BF1F18t00" w:hAnsi="Arial Narrow" w:cs="TTE1BF1F18t00"/>
        </w:rPr>
        <w:t xml:space="preserve">ę i serwisowanie </w:t>
      </w:r>
      <w:r>
        <w:rPr>
          <w:rFonts w:ascii="Arial Narrow" w:hAnsi="Arial Narrow"/>
        </w:rPr>
        <w:t>konieczne jest, aby wszystkie okucia zakupi</w:t>
      </w:r>
      <w:r>
        <w:rPr>
          <w:rFonts w:ascii="Arial Narrow" w:eastAsia="TTE1BF1F18t00" w:hAnsi="Arial Narrow" w:cs="TTE1BF1F18t00"/>
        </w:rPr>
        <w:t xml:space="preserve">ć </w:t>
      </w:r>
      <w:r>
        <w:rPr>
          <w:rFonts w:ascii="Arial Narrow" w:hAnsi="Arial Narrow"/>
        </w:rPr>
        <w:t>u jednego producenta.</w:t>
      </w:r>
    </w:p>
    <w:p w14:paraId="417B198D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/>
        </w:rPr>
        <w:t>Uwaga: Drzwi z kontrolą dostępu wg projektu instalacji teletechnicznych.</w:t>
      </w:r>
    </w:p>
    <w:p w14:paraId="2A901C47" w14:textId="77777777" w:rsidR="00AF1D90" w:rsidRDefault="00AF1D90">
      <w:pPr>
        <w:rPr>
          <w:rFonts w:ascii="Arial Narrow" w:hAnsi="Arial Narrow"/>
          <w:color w:val="FF0000"/>
          <w:u w:val="single"/>
        </w:rPr>
      </w:pPr>
    </w:p>
    <w:p w14:paraId="75999267" w14:textId="77777777" w:rsidR="00AF1D90" w:rsidRDefault="00000000">
      <w:pPr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Uwaga: temat tzw. kontroli dost</w:t>
      </w:r>
      <w:r>
        <w:rPr>
          <w:rFonts w:ascii="Arial Narrow" w:eastAsia="TTE1BF1F18t00" w:hAnsi="Arial Narrow" w:cs="TTE1BF1F18t00"/>
          <w:u w:val="single"/>
        </w:rPr>
        <w:t>ę</w:t>
      </w:r>
      <w:r>
        <w:rPr>
          <w:rFonts w:ascii="Arial Narrow" w:hAnsi="Arial Narrow"/>
          <w:u w:val="single"/>
        </w:rPr>
        <w:t>pu nale</w:t>
      </w:r>
      <w:r>
        <w:rPr>
          <w:rFonts w:ascii="Arial Narrow" w:eastAsia="TTE1BF1F18t00" w:hAnsi="Arial Narrow" w:cs="TTE1BF1F18t00"/>
          <w:u w:val="single"/>
        </w:rPr>
        <w:t>ż</w:t>
      </w:r>
      <w:r>
        <w:rPr>
          <w:rFonts w:ascii="Arial Narrow" w:hAnsi="Arial Narrow"/>
          <w:u w:val="single"/>
        </w:rPr>
        <w:t>y szczegółowo sprawdzić we wszystkich opracowaniach projektowych i uwzgl</w:t>
      </w:r>
      <w:r>
        <w:rPr>
          <w:rFonts w:ascii="Arial Narrow" w:eastAsia="TTE1BF1F18t00" w:hAnsi="Arial Narrow" w:cs="TTE1BF1F18t00"/>
          <w:u w:val="single"/>
        </w:rPr>
        <w:t>ę</w:t>
      </w:r>
      <w:r>
        <w:rPr>
          <w:rFonts w:ascii="Arial Narrow" w:hAnsi="Arial Narrow"/>
          <w:u w:val="single"/>
        </w:rPr>
        <w:t>dni</w:t>
      </w:r>
      <w:r>
        <w:rPr>
          <w:rFonts w:ascii="Arial Narrow" w:eastAsia="TTE1BF1F18t00" w:hAnsi="Arial Narrow" w:cs="TTE1BF1F18t00"/>
          <w:u w:val="single"/>
        </w:rPr>
        <w:t xml:space="preserve">ć </w:t>
      </w:r>
      <w:r>
        <w:rPr>
          <w:rFonts w:ascii="Arial Narrow" w:hAnsi="Arial Narrow"/>
          <w:u w:val="single"/>
        </w:rPr>
        <w:t>te wymagania w konstrukcji drzwi</w:t>
      </w:r>
    </w:p>
    <w:p w14:paraId="1F92659E" w14:textId="77777777" w:rsidR="00AF1D90" w:rsidRDefault="00AF1D90">
      <w:pPr>
        <w:rPr>
          <w:rFonts w:ascii="Arial Narrow" w:hAnsi="Arial Narrow" w:cs="ArialNarrow"/>
          <w:color w:val="FF0000"/>
        </w:rPr>
      </w:pPr>
    </w:p>
    <w:p w14:paraId="4E511CF7" w14:textId="77777777" w:rsidR="00AF1D90" w:rsidRDefault="00000000">
      <w:pPr>
        <w:rPr>
          <w:rFonts w:ascii="Arial Narrow" w:hAnsi="Arial Narrow" w:cs="ArialNarrow"/>
          <w:i/>
          <w:u w:val="single"/>
        </w:rPr>
      </w:pPr>
      <w:r>
        <w:rPr>
          <w:rFonts w:ascii="Arial Narrow" w:hAnsi="Arial Narrow" w:cs="ArialNarrow"/>
          <w:i/>
          <w:u w:val="single"/>
        </w:rPr>
        <w:t>-  Drzwi wewnętrzne drewniane:</w:t>
      </w:r>
    </w:p>
    <w:p w14:paraId="18D0FCE9" w14:textId="77777777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t>Drzwi drewniane pełne oraz częściowo z przeszkleniem pokryte laminatem CPL 0,7mmm.</w:t>
      </w:r>
    </w:p>
    <w:p w14:paraId="24832D92" w14:textId="7C7CB782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t xml:space="preserve">Ościeżnica obejmująca stalowa regulowana oraz regulowana z MDF. W sanitariatach drzwi płytowe, z </w:t>
      </w:r>
      <w:r w:rsidR="003146B1">
        <w:rPr>
          <w:rFonts w:ascii="Arial Narrow" w:hAnsi="Arial Narrow" w:cs="ArialNarrow"/>
        </w:rPr>
        <w:t xml:space="preserve">dolnym panelem wentylacyjnym, </w:t>
      </w:r>
      <w:r>
        <w:rPr>
          <w:rFonts w:ascii="Arial Narrow" w:hAnsi="Arial Narrow" w:cs="ArialNarrow"/>
        </w:rPr>
        <w:t xml:space="preserve"> wzmocnienie pod samozamykacz, 3 zawiasy</w:t>
      </w:r>
    </w:p>
    <w:p w14:paraId="5777F2FC" w14:textId="77777777" w:rsidR="00AF1D90" w:rsidRDefault="00AF1D90">
      <w:pPr>
        <w:rPr>
          <w:rFonts w:ascii="Arial Narrow" w:hAnsi="Arial Narrow" w:cs="ArialNarrow"/>
        </w:rPr>
      </w:pPr>
    </w:p>
    <w:p w14:paraId="2FB1892F" w14:textId="77777777" w:rsidR="00AF1D90" w:rsidRDefault="00000000">
      <w:pPr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Drzwi:</w:t>
      </w:r>
    </w:p>
    <w:p w14:paraId="48E8AF88" w14:textId="3FC68576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</w:t>
      </w:r>
      <w:r w:rsidR="007C4C9B">
        <w:rPr>
          <w:rFonts w:ascii="Arial Narrow" w:hAnsi="Arial Narrow" w:cs="Arial Narrow"/>
          <w:lang w:eastAsia="en-US"/>
        </w:rPr>
        <w:t xml:space="preserve">wszystkie z wyjątkiem drzwi: D3*+w: </w:t>
      </w:r>
      <w:r>
        <w:rPr>
          <w:rFonts w:ascii="Arial Narrow" w:hAnsi="Arial Narrow" w:cs="Arial Narrow"/>
          <w:lang w:eastAsia="en-US"/>
        </w:rPr>
        <w:t xml:space="preserve">  </w:t>
      </w:r>
    </w:p>
    <w:p w14:paraId="21A2DDFB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 np. PORTA CPL  model 1.1,  płyta wiórowa otworowa; okleina CPL HQ 0,2 Popielaty </w:t>
      </w:r>
      <w:proofErr w:type="spellStart"/>
      <w:r>
        <w:rPr>
          <w:rFonts w:ascii="Arial Narrow" w:hAnsi="Arial Narrow" w:cs="Arial Narrow"/>
          <w:lang w:eastAsia="en-US"/>
        </w:rPr>
        <w:t>Euroinvest</w:t>
      </w:r>
      <w:proofErr w:type="spellEnd"/>
      <w:r>
        <w:rPr>
          <w:rFonts w:ascii="Arial Narrow" w:hAnsi="Arial Narrow" w:cs="Arial Narrow"/>
          <w:lang w:eastAsia="en-US"/>
        </w:rPr>
        <w:t xml:space="preserve"> lub równoważne</w:t>
      </w:r>
    </w:p>
    <w:p w14:paraId="002ABD68" w14:textId="325EE063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oznaczone w proj. jako</w:t>
      </w:r>
      <w:r w:rsidR="008A51ED">
        <w:rPr>
          <w:rFonts w:ascii="Arial Narrow" w:hAnsi="Arial Narrow" w:cs="Arial Narrow"/>
          <w:lang w:eastAsia="en-US"/>
        </w:rPr>
        <w:t xml:space="preserve"> </w:t>
      </w:r>
      <w:r w:rsidR="007C4C9B">
        <w:rPr>
          <w:rFonts w:ascii="Arial Narrow" w:hAnsi="Arial Narrow" w:cs="Arial Narrow"/>
          <w:lang w:eastAsia="en-US"/>
        </w:rPr>
        <w:t>D3*+w</w:t>
      </w:r>
      <w:r>
        <w:rPr>
          <w:rFonts w:ascii="Arial Narrow" w:hAnsi="Arial Narrow" w:cs="Arial Narrow"/>
          <w:lang w:eastAsia="en-US"/>
        </w:rPr>
        <w:t xml:space="preserve">: </w:t>
      </w:r>
    </w:p>
    <w:p w14:paraId="02B0DC62" w14:textId="77777777" w:rsidR="00AF1D90" w:rsidRDefault="00000000">
      <w:pPr>
        <w:suppressAutoHyphens w:val="0"/>
        <w:rPr>
          <w:rFonts w:ascii="Arial Narrow" w:hAnsi="Arial Narrow"/>
        </w:rPr>
      </w:pPr>
      <w:r>
        <w:rPr>
          <w:rFonts w:ascii="Arial Narrow" w:hAnsi="Arial Narrow" w:cs="Arial Narrow"/>
          <w:lang w:eastAsia="en-US"/>
        </w:rPr>
        <w:t xml:space="preserve">np. PORTA CPL  model 1.2, płyta wiórowa otworowa; okleina CPL HQ 0,2 Popielaty </w:t>
      </w:r>
      <w:proofErr w:type="spellStart"/>
      <w:r>
        <w:rPr>
          <w:rFonts w:ascii="Arial Narrow" w:hAnsi="Arial Narrow" w:cs="Arial Narrow"/>
          <w:lang w:eastAsia="en-US"/>
        </w:rPr>
        <w:t>Euroinvest</w:t>
      </w:r>
      <w:proofErr w:type="spellEnd"/>
      <w:r>
        <w:rPr>
          <w:rFonts w:ascii="Arial Narrow" w:hAnsi="Arial Narrow" w:cs="Arial Narrow"/>
          <w:lang w:eastAsia="en-US"/>
        </w:rPr>
        <w:t xml:space="preserve"> </w:t>
      </w:r>
      <w:r>
        <w:rPr>
          <w:rFonts w:ascii="Arial Narrow" w:hAnsi="Arial Narrow"/>
        </w:rPr>
        <w:t>lub równoważne.</w:t>
      </w:r>
    </w:p>
    <w:p w14:paraId="0645E1AF" w14:textId="77777777" w:rsidR="00726370" w:rsidRDefault="00726370">
      <w:pPr>
        <w:suppressAutoHyphens w:val="0"/>
        <w:rPr>
          <w:rFonts w:ascii="Arial Narrow" w:hAnsi="Arial Narrow"/>
        </w:rPr>
      </w:pPr>
    </w:p>
    <w:p w14:paraId="1C1E664C" w14:textId="7934AFEA" w:rsidR="00726370" w:rsidRDefault="00726370" w:rsidP="00726370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726370">
        <w:rPr>
          <w:rFonts w:ascii="Arial Narrow" w:hAnsi="Arial Narrow" w:cs="Arial Narrow"/>
          <w:lang w:eastAsia="en-US"/>
        </w:rPr>
        <w:t>Dodatkowo panel dolny wentylacyjnych w drzwiach: D2+w, D3*+w, D4+w</w:t>
      </w:r>
      <w:r w:rsidR="008A51ED">
        <w:rPr>
          <w:rFonts w:ascii="Arial Narrow" w:hAnsi="Arial Narrow" w:cs="Arial Narrow"/>
          <w:lang w:eastAsia="en-US"/>
        </w:rPr>
        <w:t>.</w:t>
      </w:r>
    </w:p>
    <w:p w14:paraId="3C8235E2" w14:textId="1CBA3B08" w:rsidR="008A51ED" w:rsidRDefault="008A51ED" w:rsidP="00726370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Dodatkowo panel dolny w drzwiach: D3.1</w:t>
      </w:r>
    </w:p>
    <w:p w14:paraId="56034569" w14:textId="77777777" w:rsidR="00AF1D90" w:rsidRDefault="00AF1D90">
      <w:pPr>
        <w:rPr>
          <w:rFonts w:ascii="Arial Narrow" w:hAnsi="Arial Narrow"/>
          <w:color w:val="FF0000"/>
        </w:rPr>
      </w:pPr>
    </w:p>
    <w:p w14:paraId="568AC2FE" w14:textId="12ED816D" w:rsidR="00AF1D90" w:rsidRDefault="00000000">
      <w:pPr>
        <w:suppressAutoHyphens w:val="0"/>
        <w:rPr>
          <w:rFonts w:ascii="Arial Narrow" w:hAnsi="Arial Narrow" w:cs="Arial Narrow"/>
          <w:u w:val="single"/>
          <w:lang w:eastAsia="en-US"/>
        </w:rPr>
      </w:pPr>
      <w:r>
        <w:rPr>
          <w:rFonts w:ascii="Arial Narrow" w:hAnsi="Arial Narrow" w:cs="Arial Narrow"/>
          <w:u w:val="single"/>
          <w:lang w:eastAsia="en-US"/>
        </w:rPr>
        <w:t>Ościeżnic</w:t>
      </w:r>
      <w:r w:rsidR="008A51ED">
        <w:rPr>
          <w:rFonts w:ascii="Arial Narrow" w:hAnsi="Arial Narrow" w:cs="Arial Narrow"/>
          <w:u w:val="single"/>
          <w:lang w:eastAsia="en-US"/>
        </w:rPr>
        <w:t>e</w:t>
      </w:r>
      <w:r>
        <w:rPr>
          <w:rFonts w:ascii="Arial Narrow" w:hAnsi="Arial Narrow" w:cs="Arial Narrow"/>
          <w:u w:val="single"/>
          <w:lang w:eastAsia="en-US"/>
        </w:rPr>
        <w:t>:</w:t>
      </w:r>
    </w:p>
    <w:p w14:paraId="24677FD7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stalowa regulowana np. PORTA REGULOWANA PS "NA KANT", kolor popielaty MAT, okucia srebrna satyna dwudzielne lub jednodzielne:</w:t>
      </w:r>
    </w:p>
    <w:p w14:paraId="31A00E5C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      do pom. 0.16 z pom. 0.15;  do pom. 0.17 z pom. 0.15, do pom. 0.19 z pom. 0.22, do pom. 0.23 z pom. 0.22,</w:t>
      </w:r>
    </w:p>
    <w:p w14:paraId="64539C30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      do pom. 1.02 z pom. 1.03, do pom. 1.04 z pom. 1.03, do pom. 1.11 z pom. 1.10</w:t>
      </w:r>
    </w:p>
    <w:p w14:paraId="769BC330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- regulowana  z MDF, np. PORTA SYSTEM,  okleina CPL HQ 0,2 Popielaty </w:t>
      </w:r>
      <w:proofErr w:type="spellStart"/>
      <w:r>
        <w:rPr>
          <w:rFonts w:ascii="Arial Narrow" w:hAnsi="Arial Narrow" w:cs="Arial Narrow"/>
          <w:lang w:eastAsia="en-US"/>
        </w:rPr>
        <w:t>Euroinvest</w:t>
      </w:r>
      <w:proofErr w:type="spellEnd"/>
      <w:r>
        <w:rPr>
          <w:rFonts w:ascii="Arial Narrow" w:hAnsi="Arial Narrow" w:cs="Arial Narrow"/>
          <w:lang w:eastAsia="en-US"/>
        </w:rPr>
        <w:t xml:space="preserve"> lub równoważne</w:t>
      </w:r>
    </w:p>
    <w:p w14:paraId="509BFBE7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     do wszystkich pozostałych drzwi</w:t>
      </w:r>
    </w:p>
    <w:p w14:paraId="0B1BA350" w14:textId="77777777" w:rsidR="00AF1D90" w:rsidRDefault="00AF1D90">
      <w:pPr>
        <w:rPr>
          <w:rFonts w:ascii="Arial Narrow" w:hAnsi="Arial Narrow"/>
          <w:color w:val="FF0000"/>
        </w:rPr>
      </w:pPr>
    </w:p>
    <w:p w14:paraId="3E54F819" w14:textId="77777777" w:rsidR="00AF1D90" w:rsidRDefault="00000000">
      <w:pPr>
        <w:rPr>
          <w:rFonts w:ascii="Arial Narrow" w:hAnsi="Arial Narrow" w:cs="ArialNarrow"/>
          <w:i/>
          <w:u w:val="single"/>
        </w:rPr>
      </w:pPr>
      <w:r>
        <w:rPr>
          <w:rFonts w:ascii="Arial Narrow" w:hAnsi="Arial Narrow" w:cs="ArialNarrow"/>
          <w:i/>
          <w:u w:val="single"/>
        </w:rPr>
        <w:t>- Drzwi wewnętrzne aluminiowe</w:t>
      </w:r>
    </w:p>
    <w:p w14:paraId="5CBEAE39" w14:textId="77777777" w:rsidR="00AF1D90" w:rsidRDefault="00000000">
      <w:pPr>
        <w:suppressAutoHyphens w:val="0"/>
        <w:rPr>
          <w:rFonts w:ascii="Arial Narrow" w:hAnsi="Arial Narrow" w:cs="Arial Narrow"/>
          <w:iCs/>
          <w:lang w:eastAsia="en-US"/>
        </w:rPr>
      </w:pPr>
      <w:r>
        <w:rPr>
          <w:rFonts w:ascii="Arial Narrow" w:hAnsi="Arial Narrow" w:cs="ArialNarrow"/>
          <w:iCs/>
        </w:rPr>
        <w:t>S</w:t>
      </w:r>
      <w:r>
        <w:rPr>
          <w:rFonts w:ascii="Arial Narrow" w:hAnsi="Arial Narrow" w:cs="Arial Narrow"/>
          <w:iCs/>
          <w:lang w:eastAsia="en-US"/>
        </w:rPr>
        <w:t>krzydło zimne z systemowych profili aluminiowych malowanych w kolorze RAL 7035; wypełnionych szkłem bezpiecznym P4A, barwa szkła neutralna; naświetle stałe FIX; ościeżnica aluminiowa obejmująca w kolorze skrzydła’</w:t>
      </w:r>
    </w:p>
    <w:p w14:paraId="1A2EA411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drzwi wg producenta systemów aluminiowych np. ALUPROF lub równoważne</w:t>
      </w:r>
    </w:p>
    <w:p w14:paraId="0A58CE1C" w14:textId="77777777" w:rsidR="00AF1D90" w:rsidRDefault="00AF1D90">
      <w:pPr>
        <w:rPr>
          <w:rFonts w:ascii="Arial Narrow" w:hAnsi="Arial Narrow"/>
          <w:color w:val="FF0000"/>
        </w:rPr>
      </w:pPr>
    </w:p>
    <w:p w14:paraId="0BE7C8EA" w14:textId="77777777" w:rsidR="00AF1D90" w:rsidRDefault="00000000">
      <w:pPr>
        <w:rPr>
          <w:rFonts w:ascii="Arial Narrow" w:hAnsi="Arial Narrow"/>
          <w:i/>
          <w:iCs/>
          <w:u w:val="single"/>
        </w:rPr>
      </w:pPr>
      <w:r>
        <w:rPr>
          <w:rFonts w:ascii="Arial Narrow" w:hAnsi="Arial Narrow"/>
          <w:i/>
          <w:iCs/>
          <w:u w:val="single"/>
        </w:rPr>
        <w:t>- Okna zewnętrzne:</w:t>
      </w:r>
    </w:p>
    <w:p w14:paraId="56136A16" w14:textId="77777777" w:rsidR="00AF1D90" w:rsidRDefault="00000000">
      <w:pPr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Wymiana istniejących dwóch okien na okna o odporności ogniowej EI60.</w:t>
      </w:r>
    </w:p>
    <w:p w14:paraId="41D9A6DB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/>
        </w:rPr>
        <w:lastRenderedPageBreak/>
        <w:t>Profile aluminiowe ciepłe,</w:t>
      </w:r>
      <w:r>
        <w:rPr>
          <w:rFonts w:ascii="Arial Narrow" w:hAnsi="Arial Narrow" w:cs="Arial Narrow"/>
          <w:lang w:eastAsia="en-US"/>
        </w:rPr>
        <w:t xml:space="preserve"> potrójny pakiet szybowy o parametrach </w:t>
      </w:r>
      <w:proofErr w:type="spellStart"/>
      <w:r>
        <w:rPr>
          <w:rFonts w:ascii="Arial Narrow" w:hAnsi="Arial Narrow" w:cs="Arial Narrow"/>
          <w:lang w:eastAsia="en-US"/>
        </w:rPr>
        <w:t>termoizoalacyjnych</w:t>
      </w:r>
      <w:proofErr w:type="spellEnd"/>
      <w:r>
        <w:rPr>
          <w:rFonts w:ascii="Arial Narrow" w:hAnsi="Arial Narrow" w:cs="Arial Narrow"/>
          <w:lang w:eastAsia="en-US"/>
        </w:rPr>
        <w:t>, - współczynnik przenikania dla całego okna nie gorszy niż 0,9 W/m2K;</w:t>
      </w:r>
    </w:p>
    <w:p w14:paraId="55E309BB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drzwi wg producenta systemów aluminiowych np. ALUPROF lub równoważne</w:t>
      </w:r>
    </w:p>
    <w:p w14:paraId="01F9338A" w14:textId="77777777" w:rsidR="00AF1D90" w:rsidRDefault="00AF1D90">
      <w:pPr>
        <w:suppressAutoHyphens w:val="0"/>
        <w:rPr>
          <w:rFonts w:ascii="Arial Narrow" w:hAnsi="Arial Narrow" w:cs="Arial Narrow"/>
          <w:lang w:eastAsia="en-US"/>
        </w:rPr>
      </w:pPr>
    </w:p>
    <w:p w14:paraId="503AD820" w14:textId="77777777" w:rsidR="00AF1D90" w:rsidRDefault="00000000">
      <w:pPr>
        <w:suppressAutoHyphens w:val="0"/>
        <w:rPr>
          <w:rFonts w:ascii="Arial Narrow" w:hAnsi="Arial Narrow" w:cs="Arial Narrow"/>
          <w:i/>
          <w:iCs/>
          <w:u w:val="single"/>
          <w:lang w:eastAsia="en-US"/>
        </w:rPr>
      </w:pPr>
      <w:r>
        <w:rPr>
          <w:rFonts w:ascii="Arial Narrow" w:hAnsi="Arial Narrow" w:cs="Arial Narrow"/>
          <w:i/>
          <w:iCs/>
          <w:u w:val="single"/>
          <w:lang w:eastAsia="en-US"/>
        </w:rPr>
        <w:t>- Ścianki systemowe</w:t>
      </w:r>
    </w:p>
    <w:p w14:paraId="7C8216CB" w14:textId="77777777" w:rsidR="00AF1D90" w:rsidRDefault="00000000">
      <w:pPr>
        <w:suppressAutoHyphens w:val="0"/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- ścianki oraz drzwi wykonane z litej płyty HPL o grubości 12mm, - profile z aluminium anodowanego z możliwością malowania proszkowego wg palety RAL 7035;  ścianki systemowe np. ALSANIT lub równoważne</w:t>
      </w:r>
    </w:p>
    <w:p w14:paraId="25B1726B" w14:textId="77777777" w:rsidR="00AF1D90" w:rsidRDefault="00AF1D90">
      <w:pPr>
        <w:suppressAutoHyphens w:val="0"/>
        <w:rPr>
          <w:rFonts w:ascii="Arial Narrow" w:hAnsi="Arial Narrow" w:cs="Arial Narrow"/>
          <w:color w:val="FFDF7F"/>
          <w:sz w:val="24"/>
          <w:szCs w:val="24"/>
          <w:lang w:eastAsia="en-US"/>
        </w:rPr>
      </w:pPr>
    </w:p>
    <w:p w14:paraId="76FD472B" w14:textId="19F87702" w:rsidR="009D0178" w:rsidRDefault="009D0178">
      <w:pPr>
        <w:rPr>
          <w:rFonts w:ascii="Arial Narrow" w:hAnsi="Arial Narrow" w:cs="ArialNarrow,Bold"/>
          <w:i/>
          <w:iCs/>
          <w:u w:val="single"/>
        </w:rPr>
      </w:pPr>
      <w:r w:rsidRPr="009D0178">
        <w:rPr>
          <w:rFonts w:ascii="Arial Narrow" w:hAnsi="Arial Narrow" w:cs="ArialNarrow,Bold"/>
          <w:i/>
          <w:iCs/>
        </w:rPr>
        <w:t xml:space="preserve">- </w:t>
      </w:r>
      <w:r w:rsidRPr="009D0178">
        <w:rPr>
          <w:rFonts w:ascii="Arial Narrow" w:hAnsi="Arial Narrow" w:cs="ArialNarrow,Bold"/>
          <w:i/>
          <w:iCs/>
          <w:u w:val="single"/>
        </w:rPr>
        <w:t>Drzwi i okno istniejące</w:t>
      </w:r>
    </w:p>
    <w:p w14:paraId="7D13C526" w14:textId="7DACED61" w:rsidR="009D0178" w:rsidRPr="008A51ED" w:rsidRDefault="00A93188">
      <w:pPr>
        <w:rPr>
          <w:rFonts w:ascii="Arial Narrow" w:hAnsi="Arial Narrow" w:cs="ArialNarrow,Bold"/>
        </w:rPr>
      </w:pPr>
      <w:r w:rsidRPr="008A51ED">
        <w:rPr>
          <w:rFonts w:ascii="Arial Narrow" w:hAnsi="Arial Narrow" w:cs="ArialNarrow,Bold"/>
        </w:rPr>
        <w:t>W istniejących drzwiach do pom. socjalnego nr. 0.20 wykonać podcięcie wentylacyjne.</w:t>
      </w:r>
    </w:p>
    <w:p w14:paraId="2BB29ACC" w14:textId="530A8C3E" w:rsidR="00A93188" w:rsidRPr="008A51ED" w:rsidRDefault="00A701E1">
      <w:pPr>
        <w:rPr>
          <w:rFonts w:ascii="Arial Narrow" w:hAnsi="Arial Narrow" w:cs="ArialNarrow,Bold"/>
        </w:rPr>
      </w:pPr>
      <w:r w:rsidRPr="008A51ED">
        <w:rPr>
          <w:rFonts w:ascii="Arial Narrow" w:hAnsi="Arial Narrow" w:cs="ArialNarrow,Bold"/>
        </w:rPr>
        <w:t>Montaż nawietrzaków okiennych we wszystkich istniejących oknach</w:t>
      </w:r>
      <w:r w:rsidR="00F116B6" w:rsidRPr="008A51ED">
        <w:rPr>
          <w:rFonts w:ascii="Arial Narrow" w:hAnsi="Arial Narrow" w:cs="ArialNarrow,Bold"/>
        </w:rPr>
        <w:t>.</w:t>
      </w:r>
    </w:p>
    <w:p w14:paraId="7CD1A652" w14:textId="4BBC48DD" w:rsidR="008A51ED" w:rsidRPr="008A51ED" w:rsidRDefault="008A51ED" w:rsidP="008A51ED">
      <w:pPr>
        <w:suppressAutoHyphens w:val="0"/>
        <w:autoSpaceDE w:val="0"/>
        <w:autoSpaceDN w:val="0"/>
        <w:adjustRightInd w:val="0"/>
        <w:rPr>
          <w:rFonts w:ascii="Arial Narrow" w:hAnsi="Arial Narrow" w:cs="Arial Narrow"/>
          <w:lang w:eastAsia="en-US"/>
        </w:rPr>
      </w:pPr>
      <w:r w:rsidRPr="008A51ED">
        <w:rPr>
          <w:rFonts w:ascii="Arial Narrow" w:hAnsi="Arial Narrow" w:cs="ArialNarrow,Bold"/>
        </w:rPr>
        <w:t xml:space="preserve">Drzwi zewnętrzne stalowe do pom. 0.01, 0.02, 0.03 </w:t>
      </w:r>
      <w:r w:rsidRPr="008A51ED">
        <w:rPr>
          <w:rFonts w:ascii="Arial Narrow" w:hAnsi="Arial Narrow" w:cs="Arial Narrow"/>
          <w:lang w:eastAsia="en-US"/>
        </w:rPr>
        <w:t xml:space="preserve"> oczyścić z rdzy i przemalować na kolor zbliżony do istniejącego; istniejące kratki wentylacyjne </w:t>
      </w:r>
      <w:r>
        <w:rPr>
          <w:rFonts w:ascii="Arial Narrow" w:hAnsi="Arial Narrow" w:cs="Arial Narrow"/>
          <w:lang w:eastAsia="en-US"/>
        </w:rPr>
        <w:t xml:space="preserve">w drzwiach </w:t>
      </w:r>
      <w:r w:rsidRPr="008A51ED">
        <w:rPr>
          <w:rFonts w:ascii="Arial Narrow" w:hAnsi="Arial Narrow" w:cs="Arial Narrow"/>
          <w:lang w:eastAsia="en-US"/>
        </w:rPr>
        <w:t>wymienić na aluminiowe pomalowane w kolorze drzwi</w:t>
      </w:r>
    </w:p>
    <w:p w14:paraId="4815C4D4" w14:textId="77777777" w:rsidR="009D0178" w:rsidRPr="008A51ED" w:rsidRDefault="009D0178">
      <w:pPr>
        <w:rPr>
          <w:rFonts w:ascii="Arial Narrow" w:hAnsi="Arial Narrow" w:cs="ArialNarrow,Bold"/>
          <w:b/>
          <w:bCs/>
        </w:rPr>
      </w:pPr>
    </w:p>
    <w:p w14:paraId="237F3256" w14:textId="535A3E52" w:rsidR="00AF1D90" w:rsidRPr="008A51ED" w:rsidRDefault="00000000">
      <w:pPr>
        <w:rPr>
          <w:rFonts w:ascii="Arial Narrow" w:hAnsi="Arial Narrow" w:cs="ArialNarrow,Bold"/>
          <w:b/>
          <w:bCs/>
        </w:rPr>
      </w:pPr>
      <w:r w:rsidRPr="008A51ED">
        <w:rPr>
          <w:rFonts w:ascii="Arial Narrow" w:hAnsi="Arial Narrow" w:cs="ArialNarrow,Bold"/>
          <w:b/>
          <w:bCs/>
        </w:rPr>
        <w:t>7.8.  Sufity podwieszane.</w:t>
      </w:r>
    </w:p>
    <w:p w14:paraId="61BAE14F" w14:textId="77777777" w:rsidR="00AF1D90" w:rsidRDefault="0000000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Zastosowano następujące rodzaje sufitów:</w:t>
      </w:r>
    </w:p>
    <w:p w14:paraId="59628C42" w14:textId="77777777" w:rsidR="00AF1D90" w:rsidRDefault="00000000">
      <w:pPr>
        <w:rPr>
          <w:rFonts w:ascii="Arial Narrow" w:hAnsi="Arial Narrow" w:cs="Arial Narrow"/>
          <w:lang w:eastAsia="en-US"/>
        </w:rPr>
      </w:pPr>
      <w:r>
        <w:rPr>
          <w:rFonts w:ascii="Arial Narrow" w:hAnsi="Arial Narrow"/>
        </w:rPr>
        <w:t>-</w:t>
      </w:r>
      <w:r>
        <w:rPr>
          <w:rFonts w:ascii="Arial Narrow" w:hAnsi="Arial Narrow" w:cs="Arial Narrow"/>
          <w:lang w:eastAsia="en-US"/>
        </w:rPr>
        <w:t xml:space="preserve"> sufit kasetonowy o wymiarach 600mm x 600x12mm; kolor biały; sufit akustyczny z widoczną konstrukcją nośną T24, </w:t>
      </w:r>
    </w:p>
    <w:p w14:paraId="34ABA3C8" w14:textId="77777777" w:rsidR="00AF1D90" w:rsidRDefault="00000000">
      <w:pPr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>system z płyt ze sprasowanej wełny twardej, z możliwością demontaż</w:t>
      </w:r>
      <w:r>
        <w:rPr>
          <w:rFonts w:ascii="Arial Narrow" w:hAnsi="Arial Narrow" w:cs="Arial Narrow"/>
          <w:color w:val="000000"/>
          <w:lang w:eastAsia="en-US"/>
        </w:rPr>
        <w:t>u; UWAGA :wieszaki do sufitów podwieszanych mocować kołkami metalowymi do stropów masywnych</w:t>
      </w:r>
    </w:p>
    <w:p w14:paraId="37B70766" w14:textId="77777777" w:rsidR="00AF1D90" w:rsidRDefault="00000000">
      <w:pPr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lang w:eastAsia="en-US"/>
        </w:rPr>
        <w:t xml:space="preserve">np. płyta sufitowa </w:t>
      </w:r>
      <w:proofErr w:type="spellStart"/>
      <w:r>
        <w:rPr>
          <w:rFonts w:ascii="Arial Narrow" w:hAnsi="Arial Narrow" w:cs="Arial Narrow"/>
          <w:lang w:eastAsia="en-US"/>
        </w:rPr>
        <w:t>Savanna</w:t>
      </w:r>
      <w:proofErr w:type="spellEnd"/>
      <w:r>
        <w:rPr>
          <w:rFonts w:ascii="Arial Narrow" w:hAnsi="Arial Narrow" w:cs="Arial Narrow"/>
          <w:lang w:eastAsia="en-US"/>
        </w:rPr>
        <w:t xml:space="preserve"> Board 600x600x12 AMSTRONG lub równoważna</w:t>
      </w:r>
    </w:p>
    <w:p w14:paraId="03A3A26F" w14:textId="77777777" w:rsidR="00AF1D90" w:rsidRDefault="00AF1D90">
      <w:pPr>
        <w:jc w:val="both"/>
        <w:rPr>
          <w:rFonts w:ascii="Arial Narrow" w:hAnsi="Arial Narrow"/>
        </w:rPr>
      </w:pPr>
    </w:p>
    <w:p w14:paraId="46F62B84" w14:textId="77777777" w:rsidR="00C865DB" w:rsidRDefault="00000000">
      <w:pPr>
        <w:rPr>
          <w:rFonts w:ascii="Arial Narrow" w:hAnsi="Arial Narrow" w:cs="Arial Narrow"/>
          <w:color w:val="000000"/>
          <w:lang w:eastAsia="en-US"/>
        </w:rPr>
      </w:pPr>
      <w:r>
        <w:rPr>
          <w:rFonts w:ascii="Arial Narrow" w:hAnsi="Arial Narrow"/>
        </w:rPr>
        <w:t>-</w:t>
      </w:r>
      <w:r>
        <w:rPr>
          <w:rFonts w:ascii="Arial Narrow" w:hAnsi="Arial Narrow" w:cs="Arial Narrow"/>
          <w:lang w:eastAsia="en-US"/>
        </w:rPr>
        <w:t xml:space="preserve"> sufit podwieszany z płyt gipsowo-kartonowych gr 1,25cm , mocowanych do konstrukcji stalowej,</w:t>
      </w:r>
      <w:r w:rsidR="00115E1A">
        <w:rPr>
          <w:rFonts w:ascii="Arial Narrow" w:hAnsi="Arial Narrow" w:cs="Arial Narrow"/>
          <w:lang w:eastAsia="en-US"/>
        </w:rPr>
        <w:t xml:space="preserve"> </w:t>
      </w:r>
      <w:r>
        <w:rPr>
          <w:rFonts w:ascii="Arial Narrow" w:hAnsi="Arial Narrow" w:cs="Arial Narrow"/>
          <w:lang w:eastAsia="en-US"/>
        </w:rPr>
        <w:t xml:space="preserve">systemowej krzyżowej dwupoziomowej na noniuszach z  profili CD 60/27,izolacyjność akustyczna </w:t>
      </w:r>
      <w:proofErr w:type="spellStart"/>
      <w:r>
        <w:rPr>
          <w:rFonts w:ascii="Arial Narrow" w:hAnsi="Arial Narrow" w:cs="Arial Narrow"/>
          <w:lang w:eastAsia="en-US"/>
        </w:rPr>
        <w:t>Rw</w:t>
      </w:r>
      <w:proofErr w:type="spellEnd"/>
      <w:r>
        <w:rPr>
          <w:rFonts w:ascii="Arial Narrow" w:hAnsi="Arial Narrow" w:cs="Arial Narrow"/>
          <w:lang w:eastAsia="en-US"/>
        </w:rPr>
        <w:t>=40db; szpachlowany, malowany na kolor biały</w:t>
      </w:r>
      <w:r>
        <w:rPr>
          <w:rFonts w:ascii="Arial Narrow" w:hAnsi="Arial Narrow" w:cs="Arial Narrow"/>
          <w:color w:val="000000"/>
          <w:lang w:eastAsia="en-US"/>
        </w:rPr>
        <w:t xml:space="preserve">; </w:t>
      </w:r>
    </w:p>
    <w:p w14:paraId="3DE30B53" w14:textId="4A363296" w:rsidR="00C865DB" w:rsidRDefault="00000000">
      <w:pPr>
        <w:rPr>
          <w:rFonts w:ascii="Arial Narrow" w:hAnsi="Arial Narrow" w:cs="Arial Narrow"/>
          <w:color w:val="000000"/>
          <w:lang w:eastAsia="en-US"/>
        </w:rPr>
      </w:pPr>
      <w:r>
        <w:rPr>
          <w:rFonts w:ascii="Arial Narrow" w:hAnsi="Arial Narrow" w:cs="Arial Narrow"/>
          <w:color w:val="000000"/>
          <w:lang w:eastAsia="en-US"/>
        </w:rPr>
        <w:t>UWAGA:</w:t>
      </w:r>
      <w:r w:rsidR="00C865DB">
        <w:rPr>
          <w:rFonts w:ascii="Arial Narrow" w:hAnsi="Arial Narrow" w:cs="Arial Narrow"/>
          <w:color w:val="000000"/>
          <w:lang w:eastAsia="en-US"/>
        </w:rPr>
        <w:t xml:space="preserve"> </w:t>
      </w:r>
      <w:r>
        <w:rPr>
          <w:rFonts w:ascii="Arial Narrow" w:hAnsi="Arial Narrow" w:cs="Arial Narrow"/>
          <w:color w:val="000000"/>
          <w:lang w:eastAsia="en-US"/>
        </w:rPr>
        <w:t>wieszaki do sufitów podwieszanych mocować kołkami metalowymi do stropów masywnych</w:t>
      </w:r>
    </w:p>
    <w:p w14:paraId="7EE1912B" w14:textId="3297A211" w:rsidR="00BA6C2B" w:rsidRDefault="00BA6C2B">
      <w:pPr>
        <w:rPr>
          <w:rFonts w:ascii="Arial Narrow" w:hAnsi="Arial Narrow" w:cs="Arial Narrow"/>
          <w:lang w:eastAsia="en-US"/>
        </w:rPr>
      </w:pPr>
      <w:r>
        <w:rPr>
          <w:rFonts w:ascii="Arial Narrow" w:hAnsi="Arial Narrow" w:cs="Arial Narrow"/>
          <w:color w:val="000000"/>
          <w:lang w:eastAsia="en-US"/>
        </w:rPr>
        <w:t>W sufitach klapy rewizyjne o wym.50x50cm wg proj. inst. sanitarnych.</w:t>
      </w:r>
    </w:p>
    <w:p w14:paraId="577FDD67" w14:textId="77777777" w:rsidR="00AF1D90" w:rsidRDefault="00AF1D90">
      <w:pPr>
        <w:rPr>
          <w:rFonts w:ascii="Arial Narrow" w:hAnsi="Arial Narrow" w:cs="ArialNarrow"/>
          <w:color w:val="000000"/>
        </w:rPr>
      </w:pPr>
    </w:p>
    <w:p w14:paraId="5F5D9A0C" w14:textId="77777777" w:rsidR="00AF1D90" w:rsidRDefault="00000000">
      <w:pPr>
        <w:rPr>
          <w:rFonts w:ascii="Arial Narrow" w:hAnsi="Arial Narrow" w:cs="ArialNarrow,Bold"/>
          <w:b/>
          <w:bCs/>
        </w:rPr>
      </w:pPr>
      <w:r>
        <w:rPr>
          <w:rFonts w:ascii="Arial Narrow" w:hAnsi="Arial Narrow" w:cs="ArialNarrow,Bold"/>
          <w:b/>
          <w:bCs/>
        </w:rPr>
        <w:t>7.9. Balustrady wewnętrzne , pochwyty</w:t>
      </w:r>
    </w:p>
    <w:p w14:paraId="24EBB233" w14:textId="77777777" w:rsidR="00AF1D90" w:rsidRDefault="00000000">
      <w:pPr>
        <w:rPr>
          <w:rFonts w:ascii="Arial Narrow" w:hAnsi="Arial Narrow"/>
        </w:rPr>
      </w:pPr>
      <w:r>
        <w:rPr>
          <w:rFonts w:ascii="Arial Narrow" w:hAnsi="Arial Narrow" w:cs="ArialNarrow,Bold"/>
          <w:bCs/>
        </w:rPr>
        <w:t xml:space="preserve">Klatka schodowa  - </w:t>
      </w:r>
      <w:r>
        <w:rPr>
          <w:rFonts w:ascii="Arial Narrow" w:hAnsi="Arial Narrow" w:cs="Arial Narrow"/>
          <w:lang w:eastAsia="en-US"/>
        </w:rPr>
        <w:t xml:space="preserve">montaż do ściany obustronnych poręczy na wysokości 110cm; </w:t>
      </w:r>
      <w:r>
        <w:rPr>
          <w:rFonts w:ascii="Arial Narrow" w:hAnsi="Arial Narrow"/>
        </w:rPr>
        <w:t>poręcze ze stali ocynkowanej malowanej na kolor szary 7035 lub pochwyty drewniane.</w:t>
      </w:r>
    </w:p>
    <w:p w14:paraId="01202154" w14:textId="77777777" w:rsidR="00AF1D90" w:rsidRDefault="00AF1D90">
      <w:pPr>
        <w:rPr>
          <w:rFonts w:ascii="Arial Narrow" w:hAnsi="Arial Narrow"/>
          <w:color w:val="FF0000"/>
        </w:rPr>
      </w:pPr>
    </w:p>
    <w:p w14:paraId="48AB3BFA" w14:textId="77777777" w:rsidR="00AF1D90" w:rsidRDefault="00000000">
      <w:pPr>
        <w:rPr>
          <w:b/>
          <w:bCs/>
          <w:strike/>
        </w:rPr>
      </w:pPr>
      <w:r>
        <w:rPr>
          <w:rFonts w:ascii="Arial Narrow" w:hAnsi="Arial Narrow"/>
          <w:b/>
          <w:bCs/>
        </w:rPr>
        <w:t>7.10. Wyposażenie – szafki szatniowe</w:t>
      </w:r>
    </w:p>
    <w:p w14:paraId="6C28C2F4" w14:textId="77777777" w:rsidR="00AF1D90" w:rsidRDefault="00000000">
      <w:pPr>
        <w:ind w:right="-144"/>
        <w:rPr>
          <w:rFonts w:ascii="Arial Narrow" w:hAnsi="Arial Narrow" w:cs="RomanS"/>
        </w:rPr>
      </w:pPr>
      <w:r>
        <w:rPr>
          <w:rFonts w:ascii="Arial Narrow" w:hAnsi="Arial Narrow" w:cs="RomanS"/>
        </w:rPr>
        <w:t xml:space="preserve">Zaprojektowano 20 szafek pracowniczych o wym. 60cm (szer.),  50cm (głęb.), 180cm (wys.). Szafki metalowe, dwudzielne. W każdej komorze półka, drążek i 2 haczyki. Szafki w zestawie z ławeczkami. </w:t>
      </w:r>
      <w:r>
        <w:rPr>
          <w:rFonts w:ascii="Arial Narrow" w:hAnsi="Arial Narrow"/>
        </w:rPr>
        <w:t>Ławeczka pod szafkę montowana jest na metalowym stelażu, przystosowanym do postawienia na nim szafy. Ławeczka o wym. 60x80x34cm.</w:t>
      </w:r>
    </w:p>
    <w:p w14:paraId="72CC0DD6" w14:textId="77777777" w:rsidR="00AF1D90" w:rsidRDefault="00AF1D90">
      <w:pPr>
        <w:rPr>
          <w:rFonts w:ascii="Arial Narrow" w:hAnsi="Arial Narrow"/>
          <w:color w:val="FF0000"/>
        </w:rPr>
      </w:pPr>
    </w:p>
    <w:p w14:paraId="193BCD0C" w14:textId="77777777" w:rsidR="00AF1D90" w:rsidRDefault="00AF1D90">
      <w:pPr>
        <w:rPr>
          <w:rFonts w:ascii="Arial Narrow" w:hAnsi="Arial Narrow"/>
          <w:color w:val="FF0000"/>
        </w:rPr>
      </w:pPr>
    </w:p>
    <w:p w14:paraId="2635F40B" w14:textId="77777777" w:rsidR="00AF1D90" w:rsidRPr="00772D0C" w:rsidRDefault="00000000">
      <w:pPr>
        <w:pStyle w:val="Akapitzlist"/>
        <w:ind w:left="0" w:right="-144"/>
        <w:rPr>
          <w:rFonts w:ascii="Arial Narrow" w:hAnsi="Arial Narrow"/>
          <w:b/>
          <w:sz w:val="22"/>
          <w:szCs w:val="22"/>
        </w:rPr>
      </w:pPr>
      <w:r w:rsidRPr="00772D0C">
        <w:rPr>
          <w:rFonts w:ascii="Arial Narrow" w:hAnsi="Arial Narrow"/>
          <w:b/>
          <w:sz w:val="22"/>
          <w:szCs w:val="22"/>
        </w:rPr>
        <w:t>8. DANE DOTYCZĄCE WARUNKÓW OCHRONY PRZECIWPOŻAROWEJ</w:t>
      </w:r>
    </w:p>
    <w:p w14:paraId="7EE003B0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8.1. Podstawa opracowania</w:t>
      </w:r>
    </w:p>
    <w:p w14:paraId="72FA71E4" w14:textId="77777777" w:rsidR="00AF1D90" w:rsidRDefault="00AF1D90">
      <w:pPr>
        <w:suppressAutoHyphens w:val="0"/>
        <w:spacing w:line="29" w:lineRule="exact"/>
        <w:rPr>
          <w:rFonts w:ascii="Times New Roman" w:eastAsia="Times New Roman" w:hAnsi="Times New Roman"/>
        </w:rPr>
      </w:pPr>
    </w:p>
    <w:p w14:paraId="0CF03AE2" w14:textId="77777777" w:rsidR="00AF1D90" w:rsidRDefault="00000000" w:rsidP="00C865DB">
      <w:pPr>
        <w:suppressAutoHyphens w:val="0"/>
        <w:spacing w:line="249" w:lineRule="auto"/>
        <w:ind w:right="416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Niniejsze opracowanie wykonano na podstawie następujących aktów prawnych oraz innych dokumentów i opracowań:</w:t>
      </w:r>
    </w:p>
    <w:p w14:paraId="770F97BC" w14:textId="77777777" w:rsidR="00AF1D90" w:rsidRDefault="00AF1D90">
      <w:pPr>
        <w:suppressAutoHyphens w:val="0"/>
        <w:spacing w:line="16" w:lineRule="exact"/>
        <w:rPr>
          <w:rFonts w:ascii="Times New Roman" w:eastAsia="Times New Roman" w:hAnsi="Times New Roman"/>
        </w:rPr>
      </w:pPr>
    </w:p>
    <w:p w14:paraId="2C3D0ADF" w14:textId="77777777" w:rsidR="00AF1D90" w:rsidRDefault="00000000">
      <w:pPr>
        <w:suppressAutoHyphens w:val="0"/>
        <w:spacing w:line="271" w:lineRule="auto"/>
        <w:ind w:right="800"/>
        <w:jc w:val="both"/>
        <w:rPr>
          <w:rFonts w:ascii="Arial Narrow" w:eastAsia="Arial Narrow" w:hAnsi="Arial Narrow"/>
          <w:u w:val="single"/>
        </w:rPr>
      </w:pPr>
      <w:r>
        <w:rPr>
          <w:rFonts w:ascii="Arial Narrow" w:eastAsia="Arial Narrow" w:hAnsi="Arial Narrow"/>
          <w:u w:val="single"/>
        </w:rPr>
        <w:t xml:space="preserve">Ekspertyzy technicznej stanu ochrony przeciwpożarowej opracowanej w marcu 2023r. przez rzeczoznawcę do spraw zabezpieczeń przeciwpożarowych mgr inż. Marka </w:t>
      </w:r>
      <w:proofErr w:type="spellStart"/>
      <w:r>
        <w:rPr>
          <w:rFonts w:ascii="Arial Narrow" w:eastAsia="Arial Narrow" w:hAnsi="Arial Narrow"/>
          <w:u w:val="single"/>
        </w:rPr>
        <w:t>Gendka</w:t>
      </w:r>
      <w:proofErr w:type="spellEnd"/>
      <w:r>
        <w:rPr>
          <w:rFonts w:ascii="Arial Narrow" w:eastAsia="Arial Narrow" w:hAnsi="Arial Narrow"/>
          <w:u w:val="single"/>
        </w:rPr>
        <w:t xml:space="preserve"> oraz rzeczoznawcę budowlanego mgr inż. </w:t>
      </w:r>
      <w:proofErr w:type="spellStart"/>
      <w:r>
        <w:rPr>
          <w:rFonts w:ascii="Arial Narrow" w:eastAsia="Arial Narrow" w:hAnsi="Arial Narrow"/>
          <w:u w:val="single"/>
        </w:rPr>
        <w:t>arch</w:t>
      </w:r>
      <w:proofErr w:type="spellEnd"/>
      <w:r>
        <w:rPr>
          <w:rFonts w:ascii="Arial Narrow" w:eastAsia="Arial Narrow" w:hAnsi="Arial Narrow"/>
          <w:u w:val="single"/>
        </w:rPr>
        <w:t>, Macieja Furmańczyka</w:t>
      </w:r>
    </w:p>
    <w:p w14:paraId="3CD6E55A" w14:textId="77777777" w:rsidR="00AF1D90" w:rsidRDefault="00AF1D90">
      <w:pPr>
        <w:suppressAutoHyphens w:val="0"/>
        <w:spacing w:line="13" w:lineRule="exact"/>
        <w:rPr>
          <w:rFonts w:ascii="Times New Roman" w:eastAsia="Times New Roman" w:hAnsi="Times New Roman"/>
          <w:color w:val="FF0000"/>
        </w:rPr>
      </w:pPr>
    </w:p>
    <w:p w14:paraId="1B298D75" w14:textId="77777777" w:rsidR="00AF1D90" w:rsidRDefault="00000000">
      <w:pPr>
        <w:suppressAutoHyphens w:val="0"/>
        <w:spacing w:line="266" w:lineRule="auto"/>
        <w:ind w:right="140"/>
        <w:rPr>
          <w:rFonts w:ascii="Arial Narrow" w:eastAsia="Arial Narrow" w:hAnsi="Arial Narrow"/>
          <w:u w:val="single"/>
        </w:rPr>
      </w:pPr>
      <w:r>
        <w:rPr>
          <w:rFonts w:ascii="Arial Narrow" w:eastAsia="Arial Narrow" w:hAnsi="Arial Narrow"/>
          <w:u w:val="single"/>
        </w:rPr>
        <w:t>Postanowienia wydanego przez zachodniopomorskiego Komendanta Wojewódzkiego Państwowej Straży Pożarnej w Szczecinie dn.24.05.2023r.</w:t>
      </w:r>
    </w:p>
    <w:p w14:paraId="24247A3A" w14:textId="77777777" w:rsidR="00AF1D90" w:rsidRDefault="00AF1D90">
      <w:pPr>
        <w:suppressAutoHyphens w:val="0"/>
        <w:spacing w:line="298" w:lineRule="exact"/>
        <w:rPr>
          <w:rFonts w:ascii="Times New Roman" w:eastAsia="Times New Roman" w:hAnsi="Times New Roman"/>
          <w:color w:val="FF0000"/>
        </w:rPr>
      </w:pPr>
    </w:p>
    <w:p w14:paraId="2671C9CE" w14:textId="77777777" w:rsidR="00AF1D90" w:rsidRDefault="00000000">
      <w:pPr>
        <w:numPr>
          <w:ilvl w:val="1"/>
          <w:numId w:val="4"/>
        </w:numPr>
        <w:tabs>
          <w:tab w:val="left" w:pos="940"/>
        </w:tabs>
        <w:suppressAutoHyphens w:val="0"/>
        <w:spacing w:line="235" w:lineRule="auto"/>
        <w:ind w:right="4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Spraw Wewnętrznych i Administracji z dnia 7 czerwca 2010 r. w sprawie ochrony przeciwpożarowej budynków i innych obiektów budowlanych i terenów (Dz. U. Nr 109, poz. 719),</w:t>
      </w:r>
    </w:p>
    <w:p w14:paraId="7657A94B" w14:textId="77777777" w:rsidR="00AF1D90" w:rsidRDefault="00AF1D90">
      <w:pPr>
        <w:suppressAutoHyphens w:val="0"/>
        <w:spacing w:line="7" w:lineRule="exact"/>
        <w:rPr>
          <w:rFonts w:ascii="Arial Narrow" w:eastAsia="Arial Narrow" w:hAnsi="Arial Narrow"/>
        </w:rPr>
      </w:pPr>
    </w:p>
    <w:p w14:paraId="1C068AB3" w14:textId="77777777" w:rsidR="00AF1D90" w:rsidRDefault="00000000">
      <w:pPr>
        <w:numPr>
          <w:ilvl w:val="1"/>
          <w:numId w:val="4"/>
        </w:numPr>
        <w:tabs>
          <w:tab w:val="left" w:pos="940"/>
        </w:tabs>
        <w:suppressAutoHyphens w:val="0"/>
        <w:spacing w:line="235" w:lineRule="auto"/>
        <w:ind w:right="6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Infrastruktury z dnia 12 kwietnia 2002 r. w sprawie warunków technicznych jakim powinny odpowiadać budynki i ich usytuowanie ( Dz. U. 2015. Poz. 1422),</w:t>
      </w:r>
    </w:p>
    <w:p w14:paraId="4203B098" w14:textId="77777777" w:rsidR="00AF1D90" w:rsidRDefault="00AF1D90">
      <w:pPr>
        <w:suppressAutoHyphens w:val="0"/>
        <w:spacing w:line="7" w:lineRule="exact"/>
        <w:rPr>
          <w:rFonts w:ascii="Arial Narrow" w:eastAsia="Arial Narrow" w:hAnsi="Arial Narrow"/>
        </w:rPr>
      </w:pPr>
    </w:p>
    <w:p w14:paraId="229AA092" w14:textId="77777777" w:rsidR="00AF1D90" w:rsidRDefault="00000000">
      <w:pPr>
        <w:numPr>
          <w:ilvl w:val="1"/>
          <w:numId w:val="4"/>
        </w:numPr>
        <w:tabs>
          <w:tab w:val="left" w:pos="940"/>
        </w:tabs>
        <w:suppressAutoHyphens w:val="0"/>
        <w:spacing w:line="235" w:lineRule="auto"/>
        <w:ind w:right="92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Spraw Wewnętrznych i Administracji z dnia 24 lipca 2009 r. w sprawie przeciwpożarowego zaopatrzenia w wodę oraz dróg pożarowych (Dz. U. Nr 124, poz.1130),</w:t>
      </w:r>
    </w:p>
    <w:p w14:paraId="210EC35A" w14:textId="77777777" w:rsidR="00AF1D90" w:rsidRDefault="00AF1D90">
      <w:pPr>
        <w:suppressAutoHyphens w:val="0"/>
        <w:spacing w:line="12" w:lineRule="exact"/>
        <w:rPr>
          <w:rFonts w:ascii="Arial Narrow" w:eastAsia="Arial Narrow" w:hAnsi="Arial Narrow"/>
        </w:rPr>
      </w:pPr>
    </w:p>
    <w:p w14:paraId="4E692405" w14:textId="77777777" w:rsidR="00AF1D90" w:rsidRDefault="00000000">
      <w:pPr>
        <w:numPr>
          <w:ilvl w:val="0"/>
          <w:numId w:val="5"/>
        </w:numPr>
        <w:tabs>
          <w:tab w:val="left" w:pos="972"/>
        </w:tabs>
        <w:suppressAutoHyphens w:val="0"/>
        <w:spacing w:line="254" w:lineRule="auto"/>
        <w:jc w:val="both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 U. 2021 poz. 1722),</w:t>
      </w:r>
    </w:p>
    <w:p w14:paraId="3297A2DE" w14:textId="77777777" w:rsidR="00AF1D90" w:rsidRDefault="00AF1D90">
      <w:pPr>
        <w:suppressAutoHyphens w:val="0"/>
        <w:spacing w:line="2" w:lineRule="exact"/>
        <w:rPr>
          <w:rFonts w:ascii="Arial Narrow" w:eastAsia="Arial Narrow" w:hAnsi="Arial Narrow"/>
        </w:rPr>
      </w:pPr>
    </w:p>
    <w:p w14:paraId="7E4FEA53" w14:textId="77777777" w:rsidR="00AF1D90" w:rsidRDefault="00000000">
      <w:pPr>
        <w:numPr>
          <w:ilvl w:val="1"/>
          <w:numId w:val="5"/>
        </w:numPr>
        <w:tabs>
          <w:tab w:val="left" w:pos="940"/>
        </w:tabs>
        <w:suppressAutoHyphens w:val="0"/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PN-EN 1838 Zastosowanie oświetlenia. Oświetlenie awaryjne.,</w:t>
      </w:r>
    </w:p>
    <w:p w14:paraId="5ADD5D86" w14:textId="77777777" w:rsidR="00AF1D90" w:rsidRDefault="00000000">
      <w:pPr>
        <w:numPr>
          <w:ilvl w:val="1"/>
          <w:numId w:val="5"/>
        </w:numPr>
        <w:tabs>
          <w:tab w:val="left" w:pos="940"/>
        </w:tabs>
        <w:suppressAutoHyphens w:val="0"/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Dokumentacja architektoniczna.</w:t>
      </w:r>
    </w:p>
    <w:p w14:paraId="7959C2C1" w14:textId="77777777" w:rsidR="00AF1D90" w:rsidRDefault="00AF1D90">
      <w:pPr>
        <w:suppressAutoHyphens w:val="0"/>
        <w:spacing w:line="273" w:lineRule="exact"/>
        <w:rPr>
          <w:rFonts w:ascii="Times New Roman" w:eastAsia="Times New Roman" w:hAnsi="Times New Roman"/>
          <w:color w:val="FF0000"/>
        </w:rPr>
      </w:pPr>
    </w:p>
    <w:p w14:paraId="03916798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8.1. Informacje o powierzchni wewnętrznej, wysokości i liczbie kondygnacji</w:t>
      </w:r>
    </w:p>
    <w:p w14:paraId="7C3FE0E5" w14:textId="77777777" w:rsidR="00AF1D90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a) pow. użytkowa:  </w:t>
      </w:r>
    </w:p>
    <w:p w14:paraId="39A3B79D" w14:textId="77777777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 Narrow"/>
        </w:rPr>
        <w:t xml:space="preserve">          parter: </w:t>
      </w:r>
      <w:r>
        <w:rPr>
          <w:rFonts w:ascii="Arial Narrow" w:hAnsi="Arial Narrow" w:cs="ArialNarrow"/>
        </w:rPr>
        <w:t xml:space="preserve">620,76m2,  </w:t>
      </w:r>
    </w:p>
    <w:p w14:paraId="58C7D6C7" w14:textId="77777777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t xml:space="preserve">         1 piętro: 247,38m2</w:t>
      </w:r>
    </w:p>
    <w:p w14:paraId="05877AD8" w14:textId="77777777" w:rsidR="00AF1D90" w:rsidRDefault="00000000">
      <w:pPr>
        <w:rPr>
          <w:rFonts w:ascii="Arial Narrow" w:hAnsi="Arial Narrow" w:cs="ArialNarrow"/>
          <w:u w:val="single"/>
        </w:rPr>
      </w:pPr>
      <w:r>
        <w:rPr>
          <w:rFonts w:ascii="Arial Narrow" w:hAnsi="Arial Narrow" w:cs="ArialNarrow"/>
        </w:rPr>
        <w:t xml:space="preserve">         Łącznie: </w:t>
      </w:r>
      <w:r>
        <w:rPr>
          <w:rFonts w:ascii="Arial Narrow" w:hAnsi="Arial Narrow" w:cs="ArialNarrow"/>
          <w:u w:val="single"/>
        </w:rPr>
        <w:t>868,14 m2</w:t>
      </w:r>
    </w:p>
    <w:p w14:paraId="5A3F5CD5" w14:textId="77777777" w:rsidR="00772D0C" w:rsidRDefault="00772D0C">
      <w:pPr>
        <w:rPr>
          <w:rFonts w:ascii="Arial Narrow" w:hAnsi="Arial Narrow" w:cs="ArialNarrow"/>
          <w:u w:val="single"/>
        </w:rPr>
      </w:pPr>
    </w:p>
    <w:p w14:paraId="39806F2F" w14:textId="77777777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lastRenderedPageBreak/>
        <w:t xml:space="preserve">     b) Powierzchnia </w:t>
      </w:r>
      <w:r>
        <w:rPr>
          <w:rFonts w:ascii="Arial Narrow" w:eastAsia="Arial Narrow" w:hAnsi="Arial Narrow"/>
        </w:rPr>
        <w:t>zabudowy bud. objętego opracowaniem: 774,71 m2</w:t>
      </w:r>
    </w:p>
    <w:p w14:paraId="0F363931" w14:textId="77777777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t xml:space="preserve">     c) Kubatura:  2 974,77m3  </w:t>
      </w:r>
    </w:p>
    <w:p w14:paraId="2E3CBB7C" w14:textId="77777777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t xml:space="preserve">     d) Maksymalna wysokość zabudowy: 8,98m</w:t>
      </w:r>
    </w:p>
    <w:p w14:paraId="6AF13DBD" w14:textId="77777777" w:rsidR="00AF1D90" w:rsidRDefault="00000000">
      <w:pPr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t xml:space="preserve">     e) liczba kondygnacji: 2</w:t>
      </w:r>
      <w:r>
        <w:rPr>
          <w:rFonts w:ascii="Arial Narrow" w:hAnsi="Arial Narrow" w:cs="Arial Narrow"/>
        </w:rPr>
        <w:t xml:space="preserve"> kondygnacje, w części budynek jednokondygnacyjny</w:t>
      </w:r>
    </w:p>
    <w:p w14:paraId="43DA769E" w14:textId="77777777" w:rsidR="00AF1D90" w:rsidRDefault="00AF1D90">
      <w:pPr>
        <w:suppressAutoHyphens w:val="0"/>
        <w:spacing w:line="294" w:lineRule="exact"/>
        <w:rPr>
          <w:rFonts w:ascii="Times New Roman" w:eastAsia="Times New Roman" w:hAnsi="Times New Roman"/>
          <w:color w:val="FF0000"/>
        </w:rPr>
      </w:pPr>
    </w:p>
    <w:p w14:paraId="2F056816" w14:textId="77777777" w:rsidR="00AF1D90" w:rsidRDefault="00000000">
      <w:pPr>
        <w:suppressAutoHyphens w:val="0"/>
        <w:spacing w:line="237" w:lineRule="auto"/>
        <w:ind w:right="40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8.2. Parametry pożarowe występujących substancji palnych.</w:t>
      </w:r>
    </w:p>
    <w:p w14:paraId="7D76E1EA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Charakter użytkowania obiektu powoduje występowanie materiałów o różnorodnych cechach pożarowych. Materiały te występują w postaci elementów wystroju i wyposażenia wnętrz oraz urządzeń/instalacji niezbędnych do funkcjonowania budynku.</w:t>
      </w:r>
    </w:p>
    <w:p w14:paraId="54C5CA9D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 xml:space="preserve">W analizowanym budynku nie występują i nie przewiduje się przechowywania materiałów niebezpiecznych pożarowo w rozumieniu przepisów przeciwpożarowych w ilościach większych niż dopuszczalne – gromadzone tylko na potrzeby utrzymania obiektu. </w:t>
      </w:r>
    </w:p>
    <w:p w14:paraId="42FAC592" w14:textId="77777777" w:rsidR="00AF1D90" w:rsidRDefault="00AF1D90">
      <w:pPr>
        <w:suppressAutoHyphens w:val="0"/>
        <w:spacing w:line="161" w:lineRule="exact"/>
        <w:rPr>
          <w:rFonts w:ascii="Times New Roman" w:eastAsia="Times New Roman" w:hAnsi="Times New Roman"/>
          <w:color w:val="FF0000"/>
        </w:rPr>
      </w:pPr>
    </w:p>
    <w:p w14:paraId="297A5865" w14:textId="77777777" w:rsidR="00AF1D90" w:rsidRDefault="00AF1D90">
      <w:pPr>
        <w:suppressAutoHyphens w:val="0"/>
        <w:spacing w:line="161" w:lineRule="exact"/>
        <w:rPr>
          <w:rFonts w:ascii="Times New Roman" w:eastAsia="Times New Roman" w:hAnsi="Times New Roman"/>
          <w:color w:val="FF0000"/>
        </w:rPr>
      </w:pPr>
    </w:p>
    <w:p w14:paraId="559DD2D0" w14:textId="77777777" w:rsidR="00AF1D90" w:rsidRDefault="00000000">
      <w:pPr>
        <w:suppressAutoHyphens w:val="0"/>
        <w:spacing w:line="0" w:lineRule="atLeast"/>
        <w:rPr>
          <w:rFonts w:ascii="Arial Narrow" w:hAnsi="Arial Narrow"/>
          <w:b/>
          <w:iCs/>
        </w:rPr>
      </w:pPr>
      <w:r>
        <w:rPr>
          <w:rFonts w:ascii="Arial Narrow" w:hAnsi="Arial Narrow"/>
          <w:b/>
          <w:iCs/>
        </w:rPr>
        <w:t>8.3. Kategoria zagrożenia ludzi, przewidywana liczba osób na każdej kondygnacji i w pomieszczeniach, w których   przebywać mogą jednocześnie większe grupy ludzi.</w:t>
      </w:r>
    </w:p>
    <w:p w14:paraId="22AD5147" w14:textId="77777777" w:rsidR="00AF1D90" w:rsidRDefault="00000000">
      <w:pPr>
        <w:pStyle w:val="Akapitzlist"/>
        <w:ind w:left="0"/>
        <w:rPr>
          <w:rFonts w:ascii="Arial Narrow" w:hAnsi="Arial Narrow" w:cs="Times New Roman"/>
          <w:iCs/>
          <w:szCs w:val="24"/>
        </w:rPr>
      </w:pPr>
      <w:r>
        <w:rPr>
          <w:rFonts w:ascii="Arial Narrow" w:hAnsi="Arial Narrow" w:cs="Times New Roman"/>
          <w:iCs/>
          <w:szCs w:val="24"/>
        </w:rPr>
        <w:t xml:space="preserve">Ze względu na swoje przeznaczenie budynek kwalifikuje się do kategorii zagrożenia ludzi ZL III. Budynek stanowi obecnie jedną strefę pożarową. Po Inwestycji stanowił będzie dwie strefy pożarowe. </w:t>
      </w:r>
    </w:p>
    <w:p w14:paraId="6E13D0DB" w14:textId="77777777" w:rsidR="00AF1D90" w:rsidRDefault="00000000">
      <w:pPr>
        <w:pStyle w:val="Akapitzlist"/>
        <w:ind w:left="0"/>
        <w:rPr>
          <w:rFonts w:ascii="Arial Narrow" w:hAnsi="Arial Narrow" w:cs="Times New Roman"/>
        </w:rPr>
      </w:pPr>
      <w:r>
        <w:rPr>
          <w:rFonts w:ascii="Arial Narrow" w:hAnsi="Arial Narrow" w:cs="Times New Roman"/>
          <w:iCs/>
          <w:szCs w:val="24"/>
        </w:rPr>
        <w:t xml:space="preserve">Maksymalna ilość osób przebywających w budynku to około 20 osoby. </w:t>
      </w:r>
      <w:r>
        <w:rPr>
          <w:rFonts w:ascii="Arial Narrow" w:hAnsi="Arial Narrow" w:cs="Times New Roman"/>
        </w:rPr>
        <w:t>W budynku nie występują pomieszczenia przeznaczone do jednoczesnego przebywania więcej niż 50 osób.</w:t>
      </w:r>
    </w:p>
    <w:p w14:paraId="09404704" w14:textId="77777777" w:rsidR="00AF1D90" w:rsidRDefault="00AF1D90">
      <w:pPr>
        <w:suppressAutoHyphens w:val="0"/>
        <w:spacing w:line="0" w:lineRule="atLeast"/>
        <w:rPr>
          <w:rFonts w:ascii="Times New Roman" w:eastAsia="Times New Roman" w:hAnsi="Times New Roman"/>
          <w:color w:val="FF0000"/>
        </w:rPr>
      </w:pPr>
    </w:p>
    <w:p w14:paraId="01F115D6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8.4. Przewidywana gęstość obciążenia ogniowego.</w:t>
      </w:r>
    </w:p>
    <w:p w14:paraId="18DF5AC2" w14:textId="77777777" w:rsidR="00AF1D90" w:rsidRDefault="00000000">
      <w:pPr>
        <w:shd w:val="clear" w:color="auto" w:fill="FFFFFF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Strefa pożarowa SP 2.</w:t>
      </w:r>
    </w:p>
    <w:p w14:paraId="4BA977CE" w14:textId="77777777" w:rsidR="00AF1D90" w:rsidRDefault="00000000">
      <w:pPr>
        <w:shd w:val="clear" w:color="auto" w:fill="FFFFFF"/>
        <w:rPr>
          <w:rFonts w:ascii="Arial Narrow" w:hAnsi="Arial Narrow"/>
        </w:rPr>
      </w:pPr>
      <w:r>
        <w:rPr>
          <w:rFonts w:ascii="Arial Narrow" w:hAnsi="Arial Narrow"/>
        </w:rPr>
        <w:t>Pomieszczenia 0.01, 0.02, 0.03, oraz 0.04 pomieszczenia magazynowe o gęstości obciążenia ogniowego do 500 MJ/m</w:t>
      </w:r>
      <w:r>
        <w:rPr>
          <w:rFonts w:ascii="Arial Narrow" w:hAnsi="Arial Narrow"/>
          <w:vertAlign w:val="superscript"/>
        </w:rPr>
        <w:t>2</w:t>
      </w:r>
      <w:r>
        <w:rPr>
          <w:rFonts w:ascii="Arial Narrow" w:hAnsi="Arial Narrow"/>
        </w:rPr>
        <w:t>.</w:t>
      </w:r>
    </w:p>
    <w:p w14:paraId="3F65F493" w14:textId="77777777" w:rsidR="00AF1D90" w:rsidRDefault="00000000">
      <w:pPr>
        <w:shd w:val="clear" w:color="auto" w:fill="FFFFFF"/>
        <w:rPr>
          <w:rFonts w:ascii="Arial Narrow" w:hAnsi="Arial Narrow"/>
        </w:rPr>
      </w:pPr>
      <w:r>
        <w:rPr>
          <w:rFonts w:ascii="Arial Narrow" w:hAnsi="Arial Narrow"/>
        </w:rPr>
        <w:t>Pomieszczenia 0.05, 0.06, 0.07 są garażem/garażami dla pojazdów służbowych – przewidywane gęstość obciążenia ogniowego max. 500 MJ/m</w:t>
      </w:r>
      <w:r>
        <w:rPr>
          <w:rFonts w:ascii="Arial Narrow" w:hAnsi="Arial Narrow"/>
          <w:vertAlign w:val="superscript"/>
        </w:rPr>
        <w:t>2</w:t>
      </w:r>
      <w:r>
        <w:rPr>
          <w:rFonts w:ascii="Arial Narrow" w:hAnsi="Arial Narrow"/>
        </w:rPr>
        <w:t>.</w:t>
      </w:r>
    </w:p>
    <w:p w14:paraId="456483F8" w14:textId="77777777" w:rsidR="00AF1D90" w:rsidRDefault="00000000">
      <w:pPr>
        <w:shd w:val="clear" w:color="auto" w:fill="FFFFFF"/>
        <w:rPr>
          <w:rFonts w:ascii="Arial Narrow" w:hAnsi="Arial Narrow"/>
        </w:rPr>
      </w:pPr>
      <w:r>
        <w:rPr>
          <w:rFonts w:ascii="Arial Narrow" w:hAnsi="Arial Narrow"/>
          <w:u w:val="single"/>
        </w:rPr>
        <w:t>Strefa pożarowa SP 1</w:t>
      </w:r>
      <w:r>
        <w:rPr>
          <w:rFonts w:ascii="Arial Narrow" w:hAnsi="Arial Narrow"/>
        </w:rPr>
        <w:t xml:space="preserve">. </w:t>
      </w:r>
    </w:p>
    <w:p w14:paraId="3C278F65" w14:textId="77777777" w:rsidR="00AF1D90" w:rsidRDefault="00000000">
      <w:pPr>
        <w:shd w:val="clear" w:color="auto" w:fill="FFFFFF"/>
        <w:rPr>
          <w:rFonts w:ascii="Arial Narrow" w:hAnsi="Arial Narrow"/>
        </w:rPr>
      </w:pPr>
      <w:r>
        <w:rPr>
          <w:rFonts w:ascii="Arial Narrow" w:hAnsi="Arial Narrow"/>
        </w:rPr>
        <w:t>Dla budynku zakwalifikowanego do kategorii zagrożenia ludzi ZL nie oblicza się obciążenia ogniowego. Średnia gęstość obciążenia ogniowego w pomieszczeniach magazynowych związanych z funkcjonowaniem budynku nie przekracza 500 MJ/m</w:t>
      </w:r>
      <w:r>
        <w:rPr>
          <w:rFonts w:ascii="Arial Narrow" w:hAnsi="Arial Narrow"/>
          <w:vertAlign w:val="superscript"/>
        </w:rPr>
        <w:t>2</w:t>
      </w:r>
      <w:r>
        <w:rPr>
          <w:rFonts w:ascii="Arial Narrow" w:hAnsi="Arial Narrow"/>
        </w:rPr>
        <w:t>.</w:t>
      </w:r>
    </w:p>
    <w:p w14:paraId="3B44F25D" w14:textId="7909D0D7" w:rsidR="00AF1D90" w:rsidRDefault="00000000" w:rsidP="00772D0C">
      <w:pPr>
        <w:shd w:val="clear" w:color="auto" w:fill="FFFFFF"/>
        <w:rPr>
          <w:rFonts w:ascii="Arial Narrow" w:hAnsi="Arial Narrow"/>
        </w:rPr>
      </w:pPr>
      <w:r>
        <w:rPr>
          <w:rFonts w:ascii="Arial Narrow" w:hAnsi="Arial Narrow"/>
        </w:rPr>
        <w:t xml:space="preserve">Pomieszczenie nr 0.08 nazywane „garaż” będzie znajdować się z strefie pożarowej ZL. </w:t>
      </w:r>
    </w:p>
    <w:p w14:paraId="29D7F368" w14:textId="77777777" w:rsidR="00772D0C" w:rsidRPr="00772D0C" w:rsidRDefault="00772D0C" w:rsidP="00772D0C">
      <w:pPr>
        <w:shd w:val="clear" w:color="auto" w:fill="FFFFFF"/>
        <w:rPr>
          <w:rFonts w:ascii="Arial Narrow" w:hAnsi="Arial Narrow"/>
        </w:rPr>
      </w:pPr>
    </w:p>
    <w:p w14:paraId="5F12BB0A" w14:textId="77777777" w:rsidR="00AF1D90" w:rsidRDefault="00AF1D90">
      <w:pPr>
        <w:suppressAutoHyphens w:val="0"/>
        <w:spacing w:line="90" w:lineRule="exact"/>
        <w:rPr>
          <w:rFonts w:ascii="Times New Roman" w:eastAsia="Times New Roman" w:hAnsi="Times New Roman"/>
          <w:color w:val="FF0000"/>
        </w:rPr>
      </w:pPr>
    </w:p>
    <w:p w14:paraId="6C9E65FE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8.5. Ocena zagrożenia wybuchem pomieszczeń oraz przestrzeni zewnętrznych.</w:t>
      </w:r>
    </w:p>
    <w:p w14:paraId="13BBA8AD" w14:textId="77777777" w:rsidR="00AF1D90" w:rsidRDefault="00AF1D90">
      <w:pPr>
        <w:suppressAutoHyphens w:val="0"/>
        <w:spacing w:line="24" w:lineRule="exact"/>
        <w:rPr>
          <w:rFonts w:ascii="Times New Roman" w:eastAsia="Times New Roman" w:hAnsi="Times New Roman"/>
        </w:rPr>
      </w:pPr>
    </w:p>
    <w:p w14:paraId="2142C1CD" w14:textId="77777777" w:rsidR="00AF1D90" w:rsidRDefault="00000000">
      <w:pPr>
        <w:rPr>
          <w:rFonts w:cs="Times New Roman"/>
          <w:szCs w:val="24"/>
        </w:rPr>
      </w:pPr>
      <w:r>
        <w:rPr>
          <w:rFonts w:ascii="Arial Narrow" w:hAnsi="Arial Narrow" w:cs="Times New Roman"/>
          <w:szCs w:val="24"/>
        </w:rPr>
        <w:t>W budynku nie występują pomieszczenia zagrożone wybuchem oraz nie występują przestrzenie (strefy) zagrożenia wybuchem</w:t>
      </w:r>
      <w:r>
        <w:rPr>
          <w:rFonts w:cs="Times New Roman"/>
          <w:szCs w:val="24"/>
        </w:rPr>
        <w:t>.</w:t>
      </w:r>
    </w:p>
    <w:p w14:paraId="19119DDB" w14:textId="77777777" w:rsidR="00AF1D90" w:rsidRDefault="00AF1D90">
      <w:pPr>
        <w:suppressAutoHyphens w:val="0"/>
        <w:spacing w:line="176" w:lineRule="exact"/>
        <w:rPr>
          <w:rFonts w:ascii="Times New Roman" w:eastAsia="Times New Roman" w:hAnsi="Times New Roman"/>
          <w:color w:val="FF0000"/>
        </w:rPr>
      </w:pPr>
    </w:p>
    <w:p w14:paraId="53E19FDE" w14:textId="77777777" w:rsidR="00AF1D90" w:rsidRDefault="00000000">
      <w:pPr>
        <w:suppressAutoHyphens w:val="0"/>
        <w:spacing w:line="252" w:lineRule="auto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8.6. Klasa odporności pożarowej budynku oraz klasa odporności ogniowej i stopień rozprzestrzeniania ognia przez elementy budowlane</w:t>
      </w:r>
    </w:p>
    <w:p w14:paraId="11BEE22A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Pod względem ochrony przeciwpożarowej budynek będzie podzielony na dwa osobne budynki (i strefy pożarowe) podzielone pomiędzy sobą ścianą oddzielenie przeciwpożarowego w klasie REI 60 (pomiędzy pomieszczeniami 0.07 oraz 0.08).</w:t>
      </w:r>
    </w:p>
    <w:p w14:paraId="4BAB4312" w14:textId="77777777" w:rsidR="00AF1D90" w:rsidRDefault="00AF1D90">
      <w:pPr>
        <w:rPr>
          <w:rFonts w:ascii="Arial Narrow" w:hAnsi="Arial Narrow" w:cs="Times New Roman"/>
          <w:szCs w:val="24"/>
        </w:rPr>
      </w:pPr>
    </w:p>
    <w:p w14:paraId="0438DBE4" w14:textId="77777777" w:rsidR="00AF1D90" w:rsidRDefault="00000000">
      <w:pPr>
        <w:rPr>
          <w:rFonts w:ascii="Arial Narrow" w:hAnsi="Arial Narrow" w:cs="Times New Roman"/>
          <w:szCs w:val="24"/>
          <w:u w:val="single"/>
        </w:rPr>
      </w:pPr>
      <w:r>
        <w:rPr>
          <w:rFonts w:ascii="Arial Narrow" w:hAnsi="Arial Narrow" w:cs="Times New Roman"/>
          <w:szCs w:val="24"/>
          <w:u w:val="single"/>
        </w:rPr>
        <w:t>SP1 – budynek biurowy dwukondygnacyjny  niski (N) zaliczona do kategorii zagrożenia ludzi ZL III:</w:t>
      </w:r>
    </w:p>
    <w:p w14:paraId="14585ED8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Zgodnie z § 212 ust. 1 WT, powinna ona spełniać wymagania dla klasy odporności pożarowej „C” ale z uwagi na §212 ust. 3 dopuszcza się obniżenie wymaganej klasy odporności pożarowej w budynku do poziomu „D”, gdyż poziom stropu nad pierwszą kondygnacją nadziemną jest na wysokości nie większej niż 9m nad poziomem terenu.</w:t>
      </w:r>
    </w:p>
    <w:p w14:paraId="1D3B53F8" w14:textId="77777777" w:rsidR="00AF1D90" w:rsidRDefault="00AF1D90">
      <w:pPr>
        <w:suppressAutoHyphens w:val="0"/>
        <w:spacing w:line="253" w:lineRule="exact"/>
        <w:rPr>
          <w:rFonts w:ascii="Arial Narrow" w:eastAsia="Arial Narrow" w:hAnsi="Arial Narrow"/>
          <w:color w:val="FF0000"/>
        </w:rPr>
      </w:pPr>
    </w:p>
    <w:p w14:paraId="08112039" w14:textId="77777777" w:rsidR="00AF1D90" w:rsidRDefault="00000000">
      <w:pPr>
        <w:spacing w:line="276" w:lineRule="auto"/>
        <w:ind w:firstLine="708"/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Zgodnie z §216 ust. 2 WT, elementy budynku dla klasy odporności pożarowej D powinny spełniać co najmniej wymagania:</w:t>
      </w:r>
    </w:p>
    <w:tbl>
      <w:tblPr>
        <w:tblStyle w:val="Tabela-Siatka"/>
        <w:tblW w:w="9053" w:type="dxa"/>
        <w:tblLayout w:type="fixed"/>
        <w:tblLook w:val="04A0" w:firstRow="1" w:lastRow="0" w:firstColumn="1" w:lastColumn="0" w:noHBand="0" w:noVBand="1"/>
      </w:tblPr>
      <w:tblGrid>
        <w:gridCol w:w="1820"/>
        <w:gridCol w:w="1687"/>
        <w:gridCol w:w="1127"/>
        <w:gridCol w:w="1068"/>
        <w:gridCol w:w="1137"/>
        <w:gridCol w:w="1178"/>
        <w:gridCol w:w="1036"/>
      </w:tblGrid>
      <w:tr w:rsidR="00AF1D90" w14:paraId="2769FD46" w14:textId="77777777">
        <w:tc>
          <w:tcPr>
            <w:tcW w:w="1819" w:type="dxa"/>
            <w:vMerge w:val="restart"/>
          </w:tcPr>
          <w:p w14:paraId="140DD6F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Klasa odporności pożarowej budynku</w:t>
            </w:r>
          </w:p>
        </w:tc>
        <w:tc>
          <w:tcPr>
            <w:tcW w:w="7233" w:type="dxa"/>
            <w:gridSpan w:val="6"/>
          </w:tcPr>
          <w:p w14:paraId="71FD8F29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Klasa odporności ogniowej elementów budynku</w:t>
            </w:r>
          </w:p>
        </w:tc>
      </w:tr>
      <w:tr w:rsidR="00AF1D90" w14:paraId="5CF05572" w14:textId="77777777">
        <w:tc>
          <w:tcPr>
            <w:tcW w:w="1819" w:type="dxa"/>
            <w:vMerge/>
            <w:vAlign w:val="center"/>
          </w:tcPr>
          <w:p w14:paraId="28263721" w14:textId="77777777" w:rsidR="00AF1D90" w:rsidRDefault="00AF1D90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</w:tcPr>
          <w:p w14:paraId="5D1DB88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główna konstrukcja nośna</w:t>
            </w:r>
          </w:p>
        </w:tc>
        <w:tc>
          <w:tcPr>
            <w:tcW w:w="1127" w:type="dxa"/>
          </w:tcPr>
          <w:p w14:paraId="583C7D6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konstrukcja dachu</w:t>
            </w:r>
          </w:p>
        </w:tc>
        <w:tc>
          <w:tcPr>
            <w:tcW w:w="1068" w:type="dxa"/>
          </w:tcPr>
          <w:p w14:paraId="23A32C36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strop</w:t>
            </w:r>
          </w:p>
        </w:tc>
        <w:tc>
          <w:tcPr>
            <w:tcW w:w="1137" w:type="dxa"/>
          </w:tcPr>
          <w:p w14:paraId="45E3E70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ściana</w:t>
            </w:r>
            <w:r>
              <w:rPr>
                <w:rFonts w:eastAsia="Calibri"/>
                <w:sz w:val="18"/>
                <w:szCs w:val="18"/>
              </w:rPr>
              <w:br/>
              <w:t>zewnętrzna</w:t>
            </w:r>
          </w:p>
        </w:tc>
        <w:tc>
          <w:tcPr>
            <w:tcW w:w="1178" w:type="dxa"/>
          </w:tcPr>
          <w:p w14:paraId="53223E4C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ściana wewnętrzna</w:t>
            </w:r>
          </w:p>
        </w:tc>
        <w:tc>
          <w:tcPr>
            <w:tcW w:w="1036" w:type="dxa"/>
          </w:tcPr>
          <w:p w14:paraId="63BCCC2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przekrycie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dachu</w:t>
            </w:r>
          </w:p>
        </w:tc>
      </w:tr>
      <w:tr w:rsidR="00AF1D90" w14:paraId="52B85375" w14:textId="77777777">
        <w:tc>
          <w:tcPr>
            <w:tcW w:w="1819" w:type="dxa"/>
          </w:tcPr>
          <w:p w14:paraId="0B0AE47D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687" w:type="dxa"/>
          </w:tcPr>
          <w:p w14:paraId="3BEC3C5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127" w:type="dxa"/>
          </w:tcPr>
          <w:p w14:paraId="70D4BB6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1068" w:type="dxa"/>
          </w:tcPr>
          <w:p w14:paraId="2C25AB9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1137" w:type="dxa"/>
          </w:tcPr>
          <w:p w14:paraId="3C35A08B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1178" w:type="dxa"/>
          </w:tcPr>
          <w:p w14:paraId="705CCDA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1036" w:type="dxa"/>
          </w:tcPr>
          <w:p w14:paraId="334AAC1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</w:t>
            </w:r>
          </w:p>
        </w:tc>
      </w:tr>
      <w:tr w:rsidR="00AF1D90" w14:paraId="28FCD560" w14:textId="77777777">
        <w:tc>
          <w:tcPr>
            <w:tcW w:w="1819" w:type="dxa"/>
          </w:tcPr>
          <w:p w14:paraId="0466815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„A”</w:t>
            </w:r>
          </w:p>
        </w:tc>
        <w:tc>
          <w:tcPr>
            <w:tcW w:w="1687" w:type="dxa"/>
          </w:tcPr>
          <w:p w14:paraId="6B7C347A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240</w:t>
            </w:r>
          </w:p>
        </w:tc>
        <w:tc>
          <w:tcPr>
            <w:tcW w:w="1127" w:type="dxa"/>
          </w:tcPr>
          <w:p w14:paraId="16F618AB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30</w:t>
            </w:r>
          </w:p>
        </w:tc>
        <w:tc>
          <w:tcPr>
            <w:tcW w:w="1068" w:type="dxa"/>
          </w:tcPr>
          <w:p w14:paraId="7A1D24C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120</w:t>
            </w:r>
          </w:p>
        </w:tc>
        <w:tc>
          <w:tcPr>
            <w:tcW w:w="1137" w:type="dxa"/>
          </w:tcPr>
          <w:p w14:paraId="4B1892CD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120</w:t>
            </w:r>
          </w:p>
        </w:tc>
        <w:tc>
          <w:tcPr>
            <w:tcW w:w="1178" w:type="dxa"/>
          </w:tcPr>
          <w:p w14:paraId="08C4986B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60</w:t>
            </w:r>
          </w:p>
        </w:tc>
        <w:tc>
          <w:tcPr>
            <w:tcW w:w="1036" w:type="dxa"/>
          </w:tcPr>
          <w:p w14:paraId="7918017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30</w:t>
            </w:r>
          </w:p>
        </w:tc>
      </w:tr>
      <w:tr w:rsidR="00AF1D90" w14:paraId="69C8F040" w14:textId="77777777">
        <w:tc>
          <w:tcPr>
            <w:tcW w:w="1819" w:type="dxa"/>
            <w:shd w:val="clear" w:color="auto" w:fill="auto"/>
          </w:tcPr>
          <w:p w14:paraId="06927EB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„B”</w:t>
            </w:r>
          </w:p>
        </w:tc>
        <w:tc>
          <w:tcPr>
            <w:tcW w:w="1687" w:type="dxa"/>
            <w:shd w:val="clear" w:color="auto" w:fill="auto"/>
          </w:tcPr>
          <w:p w14:paraId="3D133CB2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120</w:t>
            </w:r>
          </w:p>
        </w:tc>
        <w:tc>
          <w:tcPr>
            <w:tcW w:w="1127" w:type="dxa"/>
            <w:shd w:val="clear" w:color="auto" w:fill="auto"/>
          </w:tcPr>
          <w:p w14:paraId="260C3DD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30</w:t>
            </w:r>
          </w:p>
        </w:tc>
        <w:tc>
          <w:tcPr>
            <w:tcW w:w="1068" w:type="dxa"/>
            <w:shd w:val="clear" w:color="auto" w:fill="auto"/>
          </w:tcPr>
          <w:p w14:paraId="3EAC943B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60</w:t>
            </w:r>
          </w:p>
        </w:tc>
        <w:tc>
          <w:tcPr>
            <w:tcW w:w="1137" w:type="dxa"/>
            <w:shd w:val="clear" w:color="auto" w:fill="auto"/>
          </w:tcPr>
          <w:p w14:paraId="7DBF675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60</w:t>
            </w:r>
          </w:p>
        </w:tc>
        <w:tc>
          <w:tcPr>
            <w:tcW w:w="1178" w:type="dxa"/>
            <w:shd w:val="clear" w:color="auto" w:fill="auto"/>
          </w:tcPr>
          <w:p w14:paraId="32EC282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30</w:t>
            </w:r>
          </w:p>
        </w:tc>
        <w:tc>
          <w:tcPr>
            <w:tcW w:w="1036" w:type="dxa"/>
            <w:shd w:val="clear" w:color="auto" w:fill="auto"/>
          </w:tcPr>
          <w:p w14:paraId="28CD5F2C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30</w:t>
            </w:r>
          </w:p>
        </w:tc>
      </w:tr>
      <w:tr w:rsidR="00AF1D90" w14:paraId="60370374" w14:textId="77777777">
        <w:tc>
          <w:tcPr>
            <w:tcW w:w="1819" w:type="dxa"/>
            <w:shd w:val="clear" w:color="auto" w:fill="auto"/>
          </w:tcPr>
          <w:p w14:paraId="5CB5BC36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„C”</w:t>
            </w:r>
          </w:p>
        </w:tc>
        <w:tc>
          <w:tcPr>
            <w:tcW w:w="1687" w:type="dxa"/>
            <w:shd w:val="clear" w:color="auto" w:fill="auto"/>
          </w:tcPr>
          <w:p w14:paraId="43025236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60</w:t>
            </w:r>
          </w:p>
        </w:tc>
        <w:tc>
          <w:tcPr>
            <w:tcW w:w="1127" w:type="dxa"/>
            <w:shd w:val="clear" w:color="auto" w:fill="auto"/>
          </w:tcPr>
          <w:p w14:paraId="4B18BF5A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15</w:t>
            </w:r>
          </w:p>
        </w:tc>
        <w:tc>
          <w:tcPr>
            <w:tcW w:w="1068" w:type="dxa"/>
            <w:shd w:val="clear" w:color="auto" w:fill="auto"/>
          </w:tcPr>
          <w:p w14:paraId="0F71C27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60</w:t>
            </w:r>
          </w:p>
        </w:tc>
        <w:tc>
          <w:tcPr>
            <w:tcW w:w="1137" w:type="dxa"/>
            <w:shd w:val="clear" w:color="auto" w:fill="auto"/>
          </w:tcPr>
          <w:p w14:paraId="1A3D9F0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30</w:t>
            </w:r>
          </w:p>
        </w:tc>
        <w:tc>
          <w:tcPr>
            <w:tcW w:w="1178" w:type="dxa"/>
            <w:shd w:val="clear" w:color="auto" w:fill="auto"/>
          </w:tcPr>
          <w:p w14:paraId="490B976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15</w:t>
            </w:r>
          </w:p>
        </w:tc>
        <w:tc>
          <w:tcPr>
            <w:tcW w:w="1036" w:type="dxa"/>
            <w:shd w:val="clear" w:color="auto" w:fill="auto"/>
          </w:tcPr>
          <w:p w14:paraId="5CBD2B6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15</w:t>
            </w:r>
          </w:p>
        </w:tc>
      </w:tr>
      <w:tr w:rsidR="00AF1D90" w14:paraId="0D365E9F" w14:textId="77777777">
        <w:tc>
          <w:tcPr>
            <w:tcW w:w="1819" w:type="dxa"/>
            <w:shd w:val="clear" w:color="auto" w:fill="D9D9D9" w:themeFill="background1" w:themeFillShade="D9"/>
          </w:tcPr>
          <w:p w14:paraId="398C6EB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"D"</w:t>
            </w:r>
          </w:p>
        </w:tc>
        <w:tc>
          <w:tcPr>
            <w:tcW w:w="1687" w:type="dxa"/>
            <w:shd w:val="clear" w:color="auto" w:fill="D9D9D9" w:themeFill="background1" w:themeFillShade="D9"/>
          </w:tcPr>
          <w:p w14:paraId="5B7FC901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30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504F0E7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68" w:type="dxa"/>
            <w:shd w:val="clear" w:color="auto" w:fill="D9D9D9" w:themeFill="background1" w:themeFillShade="D9"/>
          </w:tcPr>
          <w:p w14:paraId="03EBDD8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30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14:paraId="0A9E5126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30</w:t>
            </w:r>
          </w:p>
        </w:tc>
        <w:tc>
          <w:tcPr>
            <w:tcW w:w="1178" w:type="dxa"/>
            <w:shd w:val="clear" w:color="auto" w:fill="D9D9D9" w:themeFill="background1" w:themeFillShade="D9"/>
          </w:tcPr>
          <w:p w14:paraId="769BCEC1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5257CBE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</w:tr>
      <w:tr w:rsidR="00AF1D90" w14:paraId="6C3CB3C8" w14:textId="77777777">
        <w:tc>
          <w:tcPr>
            <w:tcW w:w="1819" w:type="dxa"/>
            <w:shd w:val="clear" w:color="auto" w:fill="auto"/>
          </w:tcPr>
          <w:p w14:paraId="79D8BD5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"E"</w:t>
            </w:r>
          </w:p>
        </w:tc>
        <w:tc>
          <w:tcPr>
            <w:tcW w:w="1687" w:type="dxa"/>
            <w:shd w:val="clear" w:color="auto" w:fill="auto"/>
          </w:tcPr>
          <w:p w14:paraId="0AE4D30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127" w:type="dxa"/>
            <w:shd w:val="clear" w:color="auto" w:fill="auto"/>
          </w:tcPr>
          <w:p w14:paraId="0780895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68" w:type="dxa"/>
            <w:shd w:val="clear" w:color="auto" w:fill="auto"/>
          </w:tcPr>
          <w:p w14:paraId="69218141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137" w:type="dxa"/>
            <w:shd w:val="clear" w:color="auto" w:fill="auto"/>
          </w:tcPr>
          <w:p w14:paraId="456892B9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178" w:type="dxa"/>
            <w:shd w:val="clear" w:color="auto" w:fill="auto"/>
          </w:tcPr>
          <w:p w14:paraId="57D1A390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36" w:type="dxa"/>
            <w:shd w:val="clear" w:color="auto" w:fill="auto"/>
          </w:tcPr>
          <w:p w14:paraId="207CBBC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</w:tr>
    </w:tbl>
    <w:p w14:paraId="6FC9EE79" w14:textId="77777777" w:rsidR="00AF1D90" w:rsidRDefault="00000000">
      <w:pPr>
        <w:rPr>
          <w:rFonts w:ascii="Calibri" w:hAnsi="Calibri"/>
          <w:sz w:val="16"/>
          <w:szCs w:val="16"/>
        </w:rPr>
      </w:pPr>
      <w:r>
        <w:rPr>
          <w:sz w:val="16"/>
          <w:szCs w:val="16"/>
        </w:rPr>
        <w:t>Oznaczenia w tabeli: R -nośność ogniowa (w minutach), określona zgodnie z Polską Normą dotyczącą zasad ustalania klas odporności ogniowej elementów budynku, E -szczelność ogniowa (w minutach), określona jw., I -izolacyjność ogniowa (w minutach), określona jw.,</w:t>
      </w:r>
    </w:p>
    <w:p w14:paraId="30CE8AAC" w14:textId="77777777" w:rsidR="00AF1D90" w:rsidRDefault="00AF1D90">
      <w:pPr>
        <w:suppressAutoHyphens w:val="0"/>
        <w:spacing w:line="309" w:lineRule="exact"/>
        <w:rPr>
          <w:rFonts w:ascii="Times New Roman" w:eastAsia="Times New Roman" w:hAnsi="Times New Roman"/>
          <w:color w:val="FF0000"/>
        </w:rPr>
      </w:pPr>
    </w:p>
    <w:p w14:paraId="65D4C7EE" w14:textId="77777777" w:rsidR="00772D0C" w:rsidRDefault="00772D0C">
      <w:pPr>
        <w:spacing w:line="276" w:lineRule="auto"/>
        <w:rPr>
          <w:rFonts w:ascii="Arial Narrow" w:hAnsi="Arial Narrow" w:cs="Times New Roman"/>
          <w:szCs w:val="24"/>
          <w:u w:val="single"/>
        </w:rPr>
      </w:pPr>
    </w:p>
    <w:p w14:paraId="33B309FD" w14:textId="77777777" w:rsidR="00772D0C" w:rsidRDefault="00772D0C">
      <w:pPr>
        <w:spacing w:line="276" w:lineRule="auto"/>
        <w:rPr>
          <w:rFonts w:ascii="Arial Narrow" w:hAnsi="Arial Narrow" w:cs="Times New Roman"/>
          <w:szCs w:val="24"/>
          <w:u w:val="single"/>
        </w:rPr>
      </w:pPr>
    </w:p>
    <w:p w14:paraId="0275B768" w14:textId="77777777" w:rsidR="00772D0C" w:rsidRDefault="00772D0C">
      <w:pPr>
        <w:spacing w:line="276" w:lineRule="auto"/>
        <w:rPr>
          <w:rFonts w:ascii="Arial Narrow" w:hAnsi="Arial Narrow" w:cs="Times New Roman"/>
          <w:szCs w:val="24"/>
          <w:u w:val="single"/>
        </w:rPr>
      </w:pPr>
    </w:p>
    <w:p w14:paraId="7EAAC5EB" w14:textId="76930D64" w:rsidR="00AF1D90" w:rsidRDefault="00000000">
      <w:pPr>
        <w:spacing w:line="276" w:lineRule="auto"/>
        <w:rPr>
          <w:rFonts w:ascii="Arial Narrow" w:hAnsi="Arial Narrow" w:cs="Times New Roman"/>
          <w:szCs w:val="24"/>
          <w:u w:val="single"/>
        </w:rPr>
      </w:pPr>
      <w:r>
        <w:rPr>
          <w:rFonts w:ascii="Arial Narrow" w:hAnsi="Arial Narrow" w:cs="Times New Roman"/>
          <w:szCs w:val="24"/>
          <w:u w:val="single"/>
        </w:rPr>
        <w:lastRenderedPageBreak/>
        <w:t>Budynek garażowo – magazynowy PM jednokondygnacyjny SP2:</w:t>
      </w:r>
    </w:p>
    <w:p w14:paraId="7877B59D" w14:textId="77777777" w:rsidR="00AF1D90" w:rsidRDefault="00000000">
      <w:pPr>
        <w:spacing w:line="276" w:lineRule="auto"/>
        <w:ind w:firstLine="567"/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Zgodnie z §212 ust. 4 WT dla budynku jednokondygnacyjnego PM o gęstości obciążenia ogniowego do 500MJ/ m</w:t>
      </w:r>
      <w:r>
        <w:rPr>
          <w:rFonts w:ascii="Arial Narrow" w:hAnsi="Arial Narrow" w:cs="Times New Roman"/>
          <w:szCs w:val="24"/>
          <w:vertAlign w:val="superscript"/>
        </w:rPr>
        <w:t>2</w:t>
      </w:r>
      <w:r>
        <w:rPr>
          <w:rFonts w:ascii="Arial Narrow" w:hAnsi="Arial Narrow" w:cs="Times New Roman"/>
          <w:szCs w:val="24"/>
        </w:rPr>
        <w:t xml:space="preserve"> wymagana jest klasa odporności pożarowej „E”. Ta cześć budynku spełnia wymagania również dla klasy „D”. </w:t>
      </w:r>
    </w:p>
    <w:p w14:paraId="237F41F2" w14:textId="77777777" w:rsidR="00AF1D90" w:rsidRDefault="00AF1D90">
      <w:pPr>
        <w:suppressAutoHyphens w:val="0"/>
        <w:spacing w:line="309" w:lineRule="exact"/>
        <w:rPr>
          <w:rFonts w:ascii="Times New Roman" w:eastAsia="Times New Roman" w:hAnsi="Times New Roman"/>
          <w:color w:val="FF0000"/>
        </w:rPr>
      </w:pPr>
    </w:p>
    <w:tbl>
      <w:tblPr>
        <w:tblStyle w:val="Tabela-Siatka"/>
        <w:tblW w:w="9053" w:type="dxa"/>
        <w:tblLayout w:type="fixed"/>
        <w:tblLook w:val="04A0" w:firstRow="1" w:lastRow="0" w:firstColumn="1" w:lastColumn="0" w:noHBand="0" w:noVBand="1"/>
      </w:tblPr>
      <w:tblGrid>
        <w:gridCol w:w="1820"/>
        <w:gridCol w:w="1687"/>
        <w:gridCol w:w="1127"/>
        <w:gridCol w:w="1068"/>
        <w:gridCol w:w="1137"/>
        <w:gridCol w:w="1178"/>
        <w:gridCol w:w="1036"/>
      </w:tblGrid>
      <w:tr w:rsidR="00AF1D90" w14:paraId="379C65A7" w14:textId="77777777">
        <w:tc>
          <w:tcPr>
            <w:tcW w:w="1819" w:type="dxa"/>
            <w:vMerge w:val="restart"/>
          </w:tcPr>
          <w:p w14:paraId="6411A8C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Klasa odporności pożarowej budynku</w:t>
            </w:r>
          </w:p>
        </w:tc>
        <w:tc>
          <w:tcPr>
            <w:tcW w:w="7233" w:type="dxa"/>
            <w:gridSpan w:val="6"/>
          </w:tcPr>
          <w:p w14:paraId="14846ED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Klasa odporności ogniowej elementów budynku</w:t>
            </w:r>
          </w:p>
        </w:tc>
      </w:tr>
      <w:tr w:rsidR="00AF1D90" w14:paraId="55A58564" w14:textId="77777777">
        <w:tc>
          <w:tcPr>
            <w:tcW w:w="1819" w:type="dxa"/>
            <w:vMerge/>
            <w:vAlign w:val="center"/>
          </w:tcPr>
          <w:p w14:paraId="05F478B6" w14:textId="77777777" w:rsidR="00AF1D90" w:rsidRDefault="00AF1D90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</w:tcPr>
          <w:p w14:paraId="0EC784B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główna konstrukcja nośna</w:t>
            </w:r>
          </w:p>
        </w:tc>
        <w:tc>
          <w:tcPr>
            <w:tcW w:w="1127" w:type="dxa"/>
          </w:tcPr>
          <w:p w14:paraId="173ADC2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konstrukcja dachu</w:t>
            </w:r>
          </w:p>
        </w:tc>
        <w:tc>
          <w:tcPr>
            <w:tcW w:w="1068" w:type="dxa"/>
          </w:tcPr>
          <w:p w14:paraId="481BF006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strop</w:t>
            </w:r>
          </w:p>
        </w:tc>
        <w:tc>
          <w:tcPr>
            <w:tcW w:w="1137" w:type="dxa"/>
          </w:tcPr>
          <w:p w14:paraId="72D3F0B1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ściana</w:t>
            </w:r>
            <w:r>
              <w:rPr>
                <w:rFonts w:eastAsia="Calibri"/>
                <w:sz w:val="18"/>
                <w:szCs w:val="18"/>
              </w:rPr>
              <w:br/>
              <w:t>zewnętrzna</w:t>
            </w:r>
          </w:p>
        </w:tc>
        <w:tc>
          <w:tcPr>
            <w:tcW w:w="1178" w:type="dxa"/>
          </w:tcPr>
          <w:p w14:paraId="47C5A053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ściana wewnętrzna</w:t>
            </w:r>
          </w:p>
        </w:tc>
        <w:tc>
          <w:tcPr>
            <w:tcW w:w="1036" w:type="dxa"/>
          </w:tcPr>
          <w:p w14:paraId="03A46AE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przekrycie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dachu</w:t>
            </w:r>
          </w:p>
        </w:tc>
      </w:tr>
      <w:tr w:rsidR="00AF1D90" w14:paraId="5D0C7B67" w14:textId="77777777">
        <w:tc>
          <w:tcPr>
            <w:tcW w:w="1819" w:type="dxa"/>
          </w:tcPr>
          <w:p w14:paraId="49FB41F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687" w:type="dxa"/>
          </w:tcPr>
          <w:p w14:paraId="471F7FFF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127" w:type="dxa"/>
          </w:tcPr>
          <w:p w14:paraId="1E7E217F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1068" w:type="dxa"/>
          </w:tcPr>
          <w:p w14:paraId="67D7C00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1137" w:type="dxa"/>
          </w:tcPr>
          <w:p w14:paraId="5AEEC3E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1178" w:type="dxa"/>
          </w:tcPr>
          <w:p w14:paraId="14DE5C52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1036" w:type="dxa"/>
          </w:tcPr>
          <w:p w14:paraId="318882B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</w:t>
            </w:r>
          </w:p>
        </w:tc>
      </w:tr>
      <w:tr w:rsidR="00AF1D90" w14:paraId="1FAA4CED" w14:textId="77777777">
        <w:tc>
          <w:tcPr>
            <w:tcW w:w="1819" w:type="dxa"/>
          </w:tcPr>
          <w:p w14:paraId="42E70A1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„A”</w:t>
            </w:r>
          </w:p>
        </w:tc>
        <w:tc>
          <w:tcPr>
            <w:tcW w:w="1687" w:type="dxa"/>
          </w:tcPr>
          <w:p w14:paraId="347AEEDF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240</w:t>
            </w:r>
          </w:p>
        </w:tc>
        <w:tc>
          <w:tcPr>
            <w:tcW w:w="1127" w:type="dxa"/>
          </w:tcPr>
          <w:p w14:paraId="6B2AA4AB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30</w:t>
            </w:r>
          </w:p>
        </w:tc>
        <w:tc>
          <w:tcPr>
            <w:tcW w:w="1068" w:type="dxa"/>
          </w:tcPr>
          <w:p w14:paraId="5DFC352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120</w:t>
            </w:r>
          </w:p>
        </w:tc>
        <w:tc>
          <w:tcPr>
            <w:tcW w:w="1137" w:type="dxa"/>
          </w:tcPr>
          <w:p w14:paraId="2F8FC48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120</w:t>
            </w:r>
          </w:p>
        </w:tc>
        <w:tc>
          <w:tcPr>
            <w:tcW w:w="1178" w:type="dxa"/>
          </w:tcPr>
          <w:p w14:paraId="3974359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60</w:t>
            </w:r>
          </w:p>
        </w:tc>
        <w:tc>
          <w:tcPr>
            <w:tcW w:w="1036" w:type="dxa"/>
          </w:tcPr>
          <w:p w14:paraId="3A385F3C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30</w:t>
            </w:r>
          </w:p>
        </w:tc>
      </w:tr>
      <w:tr w:rsidR="00AF1D90" w14:paraId="708ADF4D" w14:textId="77777777">
        <w:tc>
          <w:tcPr>
            <w:tcW w:w="1819" w:type="dxa"/>
            <w:shd w:val="clear" w:color="auto" w:fill="auto"/>
          </w:tcPr>
          <w:p w14:paraId="6355E88D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„B”</w:t>
            </w:r>
          </w:p>
        </w:tc>
        <w:tc>
          <w:tcPr>
            <w:tcW w:w="1687" w:type="dxa"/>
            <w:shd w:val="clear" w:color="auto" w:fill="auto"/>
          </w:tcPr>
          <w:p w14:paraId="71C75BDC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120</w:t>
            </w:r>
          </w:p>
        </w:tc>
        <w:tc>
          <w:tcPr>
            <w:tcW w:w="1127" w:type="dxa"/>
            <w:shd w:val="clear" w:color="auto" w:fill="auto"/>
          </w:tcPr>
          <w:p w14:paraId="081C03A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30</w:t>
            </w:r>
          </w:p>
        </w:tc>
        <w:tc>
          <w:tcPr>
            <w:tcW w:w="1068" w:type="dxa"/>
            <w:shd w:val="clear" w:color="auto" w:fill="auto"/>
          </w:tcPr>
          <w:p w14:paraId="35C5EE52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60</w:t>
            </w:r>
          </w:p>
        </w:tc>
        <w:tc>
          <w:tcPr>
            <w:tcW w:w="1137" w:type="dxa"/>
            <w:shd w:val="clear" w:color="auto" w:fill="auto"/>
          </w:tcPr>
          <w:p w14:paraId="05549DE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60</w:t>
            </w:r>
          </w:p>
        </w:tc>
        <w:tc>
          <w:tcPr>
            <w:tcW w:w="1178" w:type="dxa"/>
            <w:shd w:val="clear" w:color="auto" w:fill="auto"/>
          </w:tcPr>
          <w:p w14:paraId="1A3A5FCB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30</w:t>
            </w:r>
          </w:p>
        </w:tc>
        <w:tc>
          <w:tcPr>
            <w:tcW w:w="1036" w:type="dxa"/>
            <w:shd w:val="clear" w:color="auto" w:fill="auto"/>
          </w:tcPr>
          <w:p w14:paraId="4C799D0D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30</w:t>
            </w:r>
          </w:p>
        </w:tc>
      </w:tr>
      <w:tr w:rsidR="00AF1D90" w14:paraId="6B1595E8" w14:textId="77777777">
        <w:tc>
          <w:tcPr>
            <w:tcW w:w="1819" w:type="dxa"/>
            <w:shd w:val="clear" w:color="auto" w:fill="auto"/>
          </w:tcPr>
          <w:p w14:paraId="1AA5762D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„C”</w:t>
            </w:r>
          </w:p>
        </w:tc>
        <w:tc>
          <w:tcPr>
            <w:tcW w:w="1687" w:type="dxa"/>
            <w:shd w:val="clear" w:color="auto" w:fill="auto"/>
          </w:tcPr>
          <w:p w14:paraId="58B350B9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60</w:t>
            </w:r>
          </w:p>
        </w:tc>
        <w:tc>
          <w:tcPr>
            <w:tcW w:w="1127" w:type="dxa"/>
            <w:shd w:val="clear" w:color="auto" w:fill="auto"/>
          </w:tcPr>
          <w:p w14:paraId="722CA1C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15</w:t>
            </w:r>
          </w:p>
        </w:tc>
        <w:tc>
          <w:tcPr>
            <w:tcW w:w="1068" w:type="dxa"/>
            <w:shd w:val="clear" w:color="auto" w:fill="auto"/>
          </w:tcPr>
          <w:p w14:paraId="3546F73B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60</w:t>
            </w:r>
          </w:p>
        </w:tc>
        <w:tc>
          <w:tcPr>
            <w:tcW w:w="1137" w:type="dxa"/>
            <w:shd w:val="clear" w:color="auto" w:fill="auto"/>
          </w:tcPr>
          <w:p w14:paraId="7E87653A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30</w:t>
            </w:r>
          </w:p>
        </w:tc>
        <w:tc>
          <w:tcPr>
            <w:tcW w:w="1178" w:type="dxa"/>
            <w:shd w:val="clear" w:color="auto" w:fill="auto"/>
          </w:tcPr>
          <w:p w14:paraId="2B435742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15</w:t>
            </w:r>
          </w:p>
        </w:tc>
        <w:tc>
          <w:tcPr>
            <w:tcW w:w="1036" w:type="dxa"/>
            <w:shd w:val="clear" w:color="auto" w:fill="auto"/>
          </w:tcPr>
          <w:p w14:paraId="51775C1D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15</w:t>
            </w:r>
          </w:p>
        </w:tc>
      </w:tr>
      <w:tr w:rsidR="00AF1D90" w14:paraId="6DBA8FAB" w14:textId="77777777">
        <w:tc>
          <w:tcPr>
            <w:tcW w:w="1819" w:type="dxa"/>
            <w:shd w:val="clear" w:color="auto" w:fill="auto"/>
          </w:tcPr>
          <w:p w14:paraId="3624C929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"D"</w:t>
            </w:r>
          </w:p>
        </w:tc>
        <w:tc>
          <w:tcPr>
            <w:tcW w:w="1687" w:type="dxa"/>
            <w:shd w:val="clear" w:color="auto" w:fill="auto"/>
          </w:tcPr>
          <w:p w14:paraId="3C4608A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30</w:t>
            </w:r>
          </w:p>
        </w:tc>
        <w:tc>
          <w:tcPr>
            <w:tcW w:w="1127" w:type="dxa"/>
            <w:shd w:val="clear" w:color="auto" w:fill="auto"/>
          </w:tcPr>
          <w:p w14:paraId="65C7CC6E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68" w:type="dxa"/>
            <w:shd w:val="clear" w:color="auto" w:fill="auto"/>
          </w:tcPr>
          <w:p w14:paraId="3CFA944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 E I 30</w:t>
            </w:r>
          </w:p>
        </w:tc>
        <w:tc>
          <w:tcPr>
            <w:tcW w:w="1137" w:type="dxa"/>
            <w:shd w:val="clear" w:color="auto" w:fill="auto"/>
          </w:tcPr>
          <w:p w14:paraId="7416DBA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 I 30</w:t>
            </w:r>
          </w:p>
        </w:tc>
        <w:tc>
          <w:tcPr>
            <w:tcW w:w="1178" w:type="dxa"/>
            <w:shd w:val="clear" w:color="auto" w:fill="auto"/>
          </w:tcPr>
          <w:p w14:paraId="2BF5858A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36" w:type="dxa"/>
            <w:shd w:val="clear" w:color="auto" w:fill="auto"/>
          </w:tcPr>
          <w:p w14:paraId="0510B9F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</w:tr>
      <w:tr w:rsidR="00AF1D90" w14:paraId="2442118A" w14:textId="77777777">
        <w:tc>
          <w:tcPr>
            <w:tcW w:w="1819" w:type="dxa"/>
            <w:shd w:val="clear" w:color="auto" w:fill="D9D9D9" w:themeFill="background1" w:themeFillShade="D9"/>
          </w:tcPr>
          <w:p w14:paraId="29267EA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"E"</w:t>
            </w:r>
          </w:p>
        </w:tc>
        <w:tc>
          <w:tcPr>
            <w:tcW w:w="1687" w:type="dxa"/>
            <w:shd w:val="clear" w:color="auto" w:fill="D9D9D9" w:themeFill="background1" w:themeFillShade="D9"/>
          </w:tcPr>
          <w:p w14:paraId="44D54C9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5E83617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68" w:type="dxa"/>
            <w:shd w:val="clear" w:color="auto" w:fill="D9D9D9" w:themeFill="background1" w:themeFillShade="D9"/>
          </w:tcPr>
          <w:p w14:paraId="786FE625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14:paraId="77DD18D1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178" w:type="dxa"/>
            <w:shd w:val="clear" w:color="auto" w:fill="D9D9D9" w:themeFill="background1" w:themeFillShade="D9"/>
          </w:tcPr>
          <w:p w14:paraId="780E0208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4C70F3B4" w14:textId="77777777" w:rsidR="00AF1D90" w:rsidRDefault="0000000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(-)</w:t>
            </w:r>
          </w:p>
        </w:tc>
      </w:tr>
    </w:tbl>
    <w:p w14:paraId="15A7AA1C" w14:textId="77777777" w:rsidR="00AF1D90" w:rsidRDefault="00000000">
      <w:pPr>
        <w:rPr>
          <w:rFonts w:ascii="Calibri" w:hAnsi="Calibri"/>
          <w:sz w:val="16"/>
          <w:szCs w:val="16"/>
        </w:rPr>
      </w:pPr>
      <w:r>
        <w:rPr>
          <w:sz w:val="16"/>
          <w:szCs w:val="16"/>
        </w:rPr>
        <w:t>Oznaczenia w tabeli: R -nośność ogniowa (w minutach), określona zgodnie z Polską Normą dotyczącą zasad ustalania klas odporności ogniowej elementów budynku, E -szczelność ogniowa (w minutach), określona jw., I -izolacyjność ogniowa (w minutach), określona jw.,</w:t>
      </w:r>
    </w:p>
    <w:p w14:paraId="5C35B8E1" w14:textId="77777777" w:rsidR="00AF1D90" w:rsidRDefault="00AF1D90">
      <w:pPr>
        <w:suppressAutoHyphens w:val="0"/>
        <w:spacing w:line="309" w:lineRule="exact"/>
        <w:rPr>
          <w:rFonts w:ascii="Times New Roman" w:eastAsia="Times New Roman" w:hAnsi="Times New Roman"/>
          <w:color w:val="FF0000"/>
        </w:rPr>
      </w:pPr>
    </w:p>
    <w:p w14:paraId="14027F3C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Budynek zostanie podzielone na dwa osobne budynki (i stref pożarowe) przylegające do siebie strefy pożarowe: SP1 – wschodnia część biurowo – techniczna (budynek niski), SP2 – zachodnia część garażowo – magazynowa. Będą one oddzielone od siebie ścianą oddzielenia przeciwpożarowego min. REI 60. Elementy konstrukcji i </w:t>
      </w:r>
      <w:proofErr w:type="spellStart"/>
      <w:r>
        <w:rPr>
          <w:rFonts w:ascii="Arial Narrow" w:hAnsi="Arial Narrow"/>
          <w:szCs w:val="24"/>
        </w:rPr>
        <w:t>przekrycia</w:t>
      </w:r>
      <w:proofErr w:type="spellEnd"/>
      <w:r>
        <w:rPr>
          <w:rFonts w:ascii="Arial Narrow" w:hAnsi="Arial Narrow"/>
          <w:szCs w:val="24"/>
        </w:rPr>
        <w:t xml:space="preserve"> dachów niższej części budynków (SP1 i SP2) – bez wymagań co do klasy odporności ogniowej. W elewacji północnej niższej części budynku pomiędzy SP 1 a SP 2 ściana oddzielenia przeciwpożarowego (pomiędzy pom. 0.07 i 0.08) nie jest wysunięta na co najmniej 0,30m poza lico ściany zewnętrznej budynku i nie zastosowano pionowego pasa z materiałów niepalnych o szerokości co najmniej 2m. Odległość pomiędzy oknami stref pożarowych SP1 i SP2 wynosi około 1,25m (niespełniony §235 ust. 2 WT). Jedno z okien zostanie zamurowane (zabudowane) wypełnieniem o klasie min. EI 60. We wschodniej elewacji budynku ściana oddzielenia przeciwpożarowego pomiędzy SP1 a SP2 jest wysunięta na około 1,15m w stosunku do wymaganego min. 0,30m co spełnia §235 ust. 2 WT, ściana ocieplona jest styropianem w systemie NRO. Przedstawiona sytuacja będzie przedmiotem wystąpienia do ZKW. </w:t>
      </w:r>
    </w:p>
    <w:p w14:paraId="3ED7DF10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Przedmiotowy budynek wykonany został: </w:t>
      </w:r>
    </w:p>
    <w:p w14:paraId="7A95407A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  <w:u w:val="single"/>
        </w:rPr>
        <w:t xml:space="preserve">Ściany zewnętrzne </w:t>
      </w:r>
      <w:r>
        <w:rPr>
          <w:rFonts w:ascii="Arial Narrow" w:hAnsi="Arial Narrow"/>
          <w:szCs w:val="24"/>
        </w:rPr>
        <w:t>budynku wykonane z cegły dziurawki typu K-2 klasy 100, na zaprawie cementowo – wapiennej, ocieplone od zewnątrz twardymi płytami styropianowymi PS20 gr. 20cm stosując materiały i rozwiązania systemu termoizolacji lekkiej – mokrej, otynkowane. Grubość ściany nośnej zewnętrznej z wyprawami wynosi 47cm.</w:t>
      </w:r>
    </w:p>
    <w:p w14:paraId="4AD77617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  <w:u w:val="single"/>
        </w:rPr>
        <w:t>Ściany wewnętrzne</w:t>
      </w:r>
      <w:r>
        <w:rPr>
          <w:rFonts w:ascii="Arial Narrow" w:hAnsi="Arial Narrow"/>
          <w:szCs w:val="24"/>
        </w:rPr>
        <w:t xml:space="preserve"> konstrukcyjne budynku murowane z cegły dziurawki typu K-2 klasy 100, na zaprawie cementowo – wapiennej. Grubość ścian nośnych wewnętrznych z wyprawami wynosi 25 cm.</w:t>
      </w:r>
    </w:p>
    <w:p w14:paraId="46DA2E3E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  <w:u w:val="single"/>
        </w:rPr>
        <w:t>Ściany działowe</w:t>
      </w:r>
      <w:r>
        <w:rPr>
          <w:rFonts w:ascii="Arial Narrow" w:hAnsi="Arial Narrow"/>
          <w:szCs w:val="24"/>
        </w:rPr>
        <w:t xml:space="preserve"> w większości z cegły dziurawki klasy 50, na zaprawie cementowo – wapiennej oraz nieliczne z płyt GKBI o grubości 12,5 cm.</w:t>
      </w:r>
    </w:p>
    <w:p w14:paraId="3B2CCADA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  <w:u w:val="single"/>
        </w:rPr>
        <w:t>Słupy</w:t>
      </w:r>
      <w:r>
        <w:rPr>
          <w:rFonts w:ascii="Arial Narrow" w:hAnsi="Arial Narrow"/>
          <w:szCs w:val="24"/>
        </w:rPr>
        <w:t xml:space="preserve"> w części obsługi klienta słupy żelbetowe, podtrzymujące więźbę dachową. W części garażowej słupy ze stalowych ceowników. </w:t>
      </w:r>
    </w:p>
    <w:p w14:paraId="406EEE3A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  <w:u w:val="single"/>
        </w:rPr>
        <w:t>Stropy</w:t>
      </w:r>
      <w:r>
        <w:rPr>
          <w:rFonts w:ascii="Arial Narrow" w:hAnsi="Arial Narrow"/>
          <w:szCs w:val="24"/>
        </w:rPr>
        <w:t xml:space="preserve"> nad parterem wyższej części budynku żelbetowe, wylewane na mokro o grubości 16 cm.</w:t>
      </w:r>
    </w:p>
    <w:p w14:paraId="7AB60986" w14:textId="77777777" w:rsidR="00AF1D90" w:rsidRDefault="00000000">
      <w:pPr>
        <w:rPr>
          <w:rFonts w:ascii="Arial Narrow" w:hAnsi="Arial Narrow" w:cs="Times New Roman"/>
          <w:iCs/>
          <w:spacing w:val="-1"/>
          <w:szCs w:val="24"/>
        </w:rPr>
      </w:pPr>
      <w:r>
        <w:rPr>
          <w:rFonts w:ascii="Arial Narrow" w:hAnsi="Arial Narrow" w:cs="Times New Roman"/>
          <w:iCs/>
          <w:spacing w:val="-1"/>
          <w:szCs w:val="24"/>
          <w:u w:val="single"/>
        </w:rPr>
        <w:t>Schody</w:t>
      </w:r>
      <w:r>
        <w:rPr>
          <w:rFonts w:ascii="Arial Narrow" w:hAnsi="Arial Narrow" w:cs="Times New Roman"/>
          <w:iCs/>
          <w:spacing w:val="-1"/>
          <w:szCs w:val="24"/>
        </w:rPr>
        <w:t xml:space="preserve"> wewnętrzne wylewane, żelbetowe.</w:t>
      </w:r>
    </w:p>
    <w:p w14:paraId="34984D72" w14:textId="77777777" w:rsidR="00AF1D90" w:rsidRDefault="00000000">
      <w:pPr>
        <w:rPr>
          <w:rFonts w:ascii="Arial Narrow" w:hAnsi="Arial Narrow" w:cs="Times New Roman"/>
          <w:iCs/>
          <w:spacing w:val="-1"/>
          <w:szCs w:val="24"/>
        </w:rPr>
      </w:pPr>
      <w:r>
        <w:rPr>
          <w:rFonts w:ascii="Arial Narrow" w:hAnsi="Arial Narrow" w:cs="Times New Roman"/>
          <w:iCs/>
          <w:spacing w:val="-1"/>
          <w:szCs w:val="24"/>
          <w:u w:val="single"/>
        </w:rPr>
        <w:t>Dach:</w:t>
      </w:r>
      <w:r>
        <w:rPr>
          <w:rFonts w:ascii="Arial Narrow" w:hAnsi="Arial Narrow" w:cs="Times New Roman"/>
          <w:iCs/>
          <w:spacing w:val="-1"/>
          <w:szCs w:val="24"/>
        </w:rPr>
        <w:t xml:space="preserve"> konstrukcja drewniano – stalowa, nad niższą częścią obiektu pulpitowy o spadku w jedna stronę i o kącie nachylenia połaci 12</w:t>
      </w:r>
      <w:r>
        <w:rPr>
          <w:rFonts w:ascii="Arial Narrow" w:hAnsi="Arial Narrow" w:cs="Times New Roman"/>
          <w:iCs/>
          <w:spacing w:val="-1"/>
          <w:szCs w:val="24"/>
          <w:vertAlign w:val="superscript"/>
        </w:rPr>
        <w:t>o</w:t>
      </w:r>
      <w:r>
        <w:rPr>
          <w:rFonts w:ascii="Arial Narrow" w:hAnsi="Arial Narrow" w:cs="Times New Roman"/>
          <w:iCs/>
          <w:spacing w:val="-1"/>
          <w:szCs w:val="24"/>
        </w:rPr>
        <w:t>. Część niska od strony ul. Reymonta pokryta płaskim dachem o nachyleniu 3</w:t>
      </w:r>
      <w:r>
        <w:rPr>
          <w:rFonts w:ascii="Arial Narrow" w:hAnsi="Arial Narrow" w:cs="Times New Roman"/>
          <w:iCs/>
          <w:spacing w:val="-1"/>
          <w:szCs w:val="24"/>
          <w:vertAlign w:val="superscript"/>
        </w:rPr>
        <w:t>o</w:t>
      </w:r>
      <w:r>
        <w:rPr>
          <w:rFonts w:ascii="Arial Narrow" w:hAnsi="Arial Narrow" w:cs="Times New Roman"/>
          <w:iCs/>
          <w:spacing w:val="-1"/>
          <w:szCs w:val="24"/>
        </w:rPr>
        <w:t>schowanym za ścianką attykową. Strome połacie kryte blachą trapezową. Płaskie połacie pokryte 2 x papą na deskowaniu.</w:t>
      </w:r>
    </w:p>
    <w:p w14:paraId="51DFDA51" w14:textId="77777777" w:rsidR="00AF1D90" w:rsidRDefault="00AF1D90">
      <w:pPr>
        <w:suppressAutoHyphens w:val="0"/>
        <w:spacing w:line="309" w:lineRule="exact"/>
        <w:rPr>
          <w:rFonts w:ascii="Times New Roman" w:eastAsia="Times New Roman" w:hAnsi="Times New Roman"/>
          <w:color w:val="FF0000"/>
        </w:rPr>
      </w:pPr>
    </w:p>
    <w:p w14:paraId="13C72F58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8.7. Podział budynku na strefy pożarowe</w:t>
      </w:r>
    </w:p>
    <w:p w14:paraId="5B6FF53F" w14:textId="77777777" w:rsidR="00AF1D90" w:rsidRDefault="00AF1D90">
      <w:pPr>
        <w:suppressAutoHyphens w:val="0"/>
        <w:spacing w:line="7" w:lineRule="exact"/>
        <w:rPr>
          <w:rFonts w:ascii="Times New Roman" w:eastAsia="Times New Roman" w:hAnsi="Times New Roman"/>
          <w:color w:val="FF0000"/>
        </w:rPr>
      </w:pPr>
    </w:p>
    <w:p w14:paraId="71204727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 xml:space="preserve">Powierzchnia użytkowa budynku wynosi </w:t>
      </w:r>
      <w:r>
        <w:rPr>
          <w:rFonts w:ascii="Arial Narrow" w:hAnsi="Arial Narrow" w:cs="Times New Roman"/>
          <w:color w:val="000000" w:themeColor="text1"/>
          <w:szCs w:val="24"/>
        </w:rPr>
        <w:t xml:space="preserve">około </w:t>
      </w:r>
      <w:r>
        <w:rPr>
          <w:rFonts w:ascii="Arial Narrow" w:hAnsi="Arial Narrow" w:cs="Times New Roman"/>
          <w:iCs/>
        </w:rPr>
        <w:t>899,37</w:t>
      </w:r>
      <w:r>
        <w:rPr>
          <w:rFonts w:ascii="Arial Narrow" w:hAnsi="Arial Narrow" w:cs="Times New Roman"/>
          <w:color w:val="000000" w:themeColor="text1"/>
          <w:szCs w:val="24"/>
        </w:rPr>
        <w:t>m</w:t>
      </w:r>
      <w:r>
        <w:rPr>
          <w:rFonts w:ascii="Arial Narrow" w:hAnsi="Arial Narrow" w:cs="Times New Roman"/>
          <w:color w:val="000000" w:themeColor="text1"/>
          <w:szCs w:val="24"/>
          <w:vertAlign w:val="superscript"/>
        </w:rPr>
        <w:t>2</w:t>
      </w:r>
      <w:r>
        <w:rPr>
          <w:rFonts w:ascii="Arial Narrow" w:hAnsi="Arial Narrow" w:cs="Times New Roman"/>
          <w:color w:val="000000" w:themeColor="text1"/>
          <w:szCs w:val="24"/>
        </w:rPr>
        <w:t>.</w:t>
      </w:r>
      <w:r>
        <w:rPr>
          <w:rFonts w:ascii="Arial Narrow" w:hAnsi="Arial Narrow" w:cs="Times New Roman"/>
          <w:szCs w:val="24"/>
        </w:rPr>
        <w:t xml:space="preserve"> Dopuszczalna powierzchnia strefy pożarowej dla przedmiotowego budynku (ZL - N) wynosi 8 000 m</w:t>
      </w:r>
      <w:r>
        <w:rPr>
          <w:rFonts w:ascii="Arial Narrow" w:hAnsi="Arial Narrow" w:cs="Times New Roman"/>
          <w:szCs w:val="24"/>
          <w:vertAlign w:val="superscript"/>
        </w:rPr>
        <w:t>2</w:t>
      </w:r>
      <w:r>
        <w:rPr>
          <w:rFonts w:ascii="Arial Narrow" w:hAnsi="Arial Narrow" w:cs="Times New Roman"/>
          <w:szCs w:val="24"/>
        </w:rPr>
        <w:t xml:space="preserve"> (spełniony §227 pkt. 1 WT).</w:t>
      </w:r>
    </w:p>
    <w:p w14:paraId="7E569821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Budynek będzie podzielony na dwie strefy pożarowe:</w:t>
      </w:r>
    </w:p>
    <w:p w14:paraId="5B1718A8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- SP1 – ZL III część biurowa około 718 m</w:t>
      </w:r>
      <w:r>
        <w:rPr>
          <w:rFonts w:ascii="Arial Narrow" w:hAnsi="Arial Narrow" w:cs="Times New Roman"/>
          <w:szCs w:val="24"/>
          <w:vertAlign w:val="superscript"/>
        </w:rPr>
        <w:t>2</w:t>
      </w:r>
      <w:r>
        <w:rPr>
          <w:rFonts w:ascii="Arial Narrow" w:hAnsi="Arial Narrow" w:cs="Times New Roman"/>
          <w:szCs w:val="24"/>
        </w:rPr>
        <w:t>.</w:t>
      </w:r>
    </w:p>
    <w:p w14:paraId="2019C9D0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- SP2 – PM część garażowo magazynowa około 182 m</w:t>
      </w:r>
      <w:r>
        <w:rPr>
          <w:rFonts w:ascii="Arial Narrow" w:hAnsi="Arial Narrow" w:cs="Times New Roman"/>
          <w:szCs w:val="24"/>
          <w:vertAlign w:val="superscript"/>
        </w:rPr>
        <w:t>2</w:t>
      </w:r>
      <w:r>
        <w:rPr>
          <w:rFonts w:ascii="Arial Narrow" w:hAnsi="Arial Narrow" w:cs="Times New Roman"/>
          <w:szCs w:val="24"/>
        </w:rPr>
        <w:t>,</w:t>
      </w:r>
    </w:p>
    <w:p w14:paraId="185FEFCE" w14:textId="77777777" w:rsidR="00AF1D90" w:rsidRDefault="00AF1D90">
      <w:pPr>
        <w:suppressAutoHyphens w:val="0"/>
        <w:spacing w:line="234" w:lineRule="exact"/>
        <w:rPr>
          <w:rFonts w:ascii="Times New Roman" w:eastAsia="Times New Roman" w:hAnsi="Times New Roman"/>
          <w:color w:val="FF0000"/>
        </w:rPr>
      </w:pPr>
    </w:p>
    <w:p w14:paraId="337F7100" w14:textId="77777777" w:rsidR="00AF1D90" w:rsidRDefault="00000000">
      <w:pPr>
        <w:pStyle w:val="Tekstpodstawowy"/>
        <w:spacing w:after="0"/>
        <w:outlineLvl w:val="1"/>
        <w:rPr>
          <w:rFonts w:ascii="Arial Narrow" w:hAnsi="Arial Narrow" w:cs="Times New Roman"/>
          <w:b/>
          <w:iCs/>
        </w:rPr>
      </w:pPr>
      <w:r>
        <w:rPr>
          <w:rFonts w:ascii="Arial Narrow" w:eastAsia="Arial Narrow" w:hAnsi="Arial Narrow"/>
          <w:b/>
        </w:rPr>
        <w:t xml:space="preserve">8.8 </w:t>
      </w:r>
      <w:r>
        <w:rPr>
          <w:rFonts w:ascii="Arial Narrow" w:hAnsi="Arial Narrow" w:cs="Times New Roman"/>
          <w:b/>
          <w:iCs/>
        </w:rPr>
        <w:t>Usytuowanie, odległość od obiektów sąsiadujących i granic działki.</w:t>
      </w:r>
    </w:p>
    <w:p w14:paraId="3B1EEB8F" w14:textId="77777777" w:rsidR="00AF1D90" w:rsidRDefault="00AF1D90">
      <w:pPr>
        <w:suppressAutoHyphens w:val="0"/>
        <w:spacing w:line="26" w:lineRule="exact"/>
        <w:rPr>
          <w:rFonts w:ascii="Times New Roman" w:eastAsia="Times New Roman" w:hAnsi="Times New Roman"/>
          <w:color w:val="FF0000"/>
        </w:rPr>
      </w:pPr>
    </w:p>
    <w:p w14:paraId="2C3FAFA2" w14:textId="77777777" w:rsidR="00AF1D90" w:rsidRDefault="00000000">
      <w:pPr>
        <w:shd w:val="clear" w:color="auto" w:fill="FFFFFF" w:themeFill="background1"/>
        <w:rPr>
          <w:rFonts w:ascii="Arial Narrow" w:hAnsi="Arial Narrow" w:cs="Times New Roman"/>
        </w:rPr>
      </w:pPr>
      <w:r>
        <w:rPr>
          <w:rFonts w:ascii="Arial Narrow" w:hAnsi="Arial Narrow"/>
        </w:rPr>
        <w:t xml:space="preserve">Rozpatrywany budynek zlokalizowany jest </w:t>
      </w:r>
      <w:r>
        <w:rPr>
          <w:rFonts w:ascii="Arial Narrow" w:hAnsi="Arial Narrow" w:cs="Times New Roman"/>
        </w:rPr>
        <w:t xml:space="preserve">na </w:t>
      </w:r>
      <w:r>
        <w:rPr>
          <w:rFonts w:ascii="Arial Narrow" w:hAnsi="Arial Narrow"/>
        </w:rPr>
        <w:t xml:space="preserve">działce nr 178/1, obręb Stargard w Stargardzie </w:t>
      </w:r>
      <w:r>
        <w:rPr>
          <w:rFonts w:ascii="Arial Narrow" w:hAnsi="Arial Narrow" w:cs="Times New Roman"/>
        </w:rPr>
        <w:t>przy ulicy Władysława Reymonta 16 u zbiegu ulic Władysława Reymonta i Łukasiewicza. Działka o nieregularnym kształcie o powierzchni około 2564 m</w:t>
      </w:r>
      <w:r>
        <w:rPr>
          <w:rFonts w:ascii="Arial Narrow" w:hAnsi="Arial Narrow" w:cs="Times New Roman"/>
          <w:vertAlign w:val="superscript"/>
        </w:rPr>
        <w:t>2</w:t>
      </w:r>
      <w:r>
        <w:rPr>
          <w:rFonts w:ascii="Arial Narrow" w:hAnsi="Arial Narrow" w:cs="Times New Roman"/>
        </w:rPr>
        <w:t xml:space="preserve">. Budynek i teren działki wykorzystywany jest na cele użyteczności publicznej. Od strony północnej opisywany budynek graniczy z bezpośrednio przyległą działką nr 178/4 drogi gruntowej, za która znajdują się w odległości około 9m najbliższego zbliżenia budynki gospodarcze należące do zabudowań domków jednorodzinnych, wolnostojących. Od południa opisywany budynek graniczy z bezpośrednio przyległą działką drogową nr 179, za którą w odległości około 43m znajdują się dwa budynki trzykondygnacyjne, wielorodzinne. Od strony wschodniej  graniczy z bezpośrednio przyległa działką drogową nr 44, za która w odległości około 20m w miejscu najbliższego zbliżenia znajdują się wolnostojące domy mieszkalne. Od tej strony budynek bezpośrednio przylega do wyższej części budynku Od zachodu graniczy z budynkiem jednokondygnacyjnym w odległości około 11m. Odległości od innych obiektów oraz od granic działek są zgodne z WT. </w:t>
      </w:r>
    </w:p>
    <w:p w14:paraId="224195CC" w14:textId="77777777" w:rsidR="00AF1D90" w:rsidRDefault="00AF1D90">
      <w:pPr>
        <w:suppressAutoHyphens w:val="0"/>
        <w:spacing w:line="168" w:lineRule="exact"/>
        <w:rPr>
          <w:rFonts w:ascii="Arial Narrow" w:eastAsia="Arial Narrow" w:hAnsi="Arial Narrow"/>
          <w:color w:val="FF0000"/>
        </w:rPr>
      </w:pPr>
    </w:p>
    <w:p w14:paraId="491C7293" w14:textId="77777777" w:rsidR="00AF1D90" w:rsidRDefault="00AF1D90">
      <w:pPr>
        <w:suppressAutoHyphens w:val="0"/>
        <w:spacing w:line="168" w:lineRule="exact"/>
        <w:rPr>
          <w:rFonts w:ascii="Times New Roman" w:eastAsia="Times New Roman" w:hAnsi="Times New Roman"/>
          <w:color w:val="FF0000"/>
        </w:rPr>
      </w:pPr>
    </w:p>
    <w:p w14:paraId="3EC8D2E6" w14:textId="77777777" w:rsidR="00772D0C" w:rsidRDefault="00772D0C">
      <w:pPr>
        <w:suppressAutoHyphens w:val="0"/>
        <w:spacing w:line="168" w:lineRule="exact"/>
        <w:rPr>
          <w:rFonts w:ascii="Times New Roman" w:eastAsia="Times New Roman" w:hAnsi="Times New Roman"/>
          <w:color w:val="FF0000"/>
        </w:rPr>
      </w:pPr>
    </w:p>
    <w:p w14:paraId="63644578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lastRenderedPageBreak/>
        <w:t>8.9. Warunki ewakuacji ludzi.</w:t>
      </w:r>
    </w:p>
    <w:p w14:paraId="18CA0528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 xml:space="preserve">Przyjęto strategię jednoczesnej ewakuacji wszystkich osób znajdujących się w strefie pożarowej biurowo – technicznej SP1 należącej do części budynku niskiego (N) zakwalifikowanej do kategorii ZL III. Realizowana ona będzie komunikacją i istniejącą klatką schodową łączącą kondygnację piętra z parterem, na parterze po zejściu z klatki schodowej znajduje się korytarz z którego są dwa wyjścia na zewnątrz budynku. Korytarz prowadzi w dwóch niepokrywających się kierunkach do wyjścia głównego z drzwiami o szerokości łącznej skrzydeł 1,2m. Drugie wyjście (na plac) prowadzi przez drzwi ok. 0,84m. </w:t>
      </w:r>
    </w:p>
    <w:p w14:paraId="19348CFA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 w:cs="Times New Roman"/>
          <w:szCs w:val="24"/>
        </w:rPr>
        <w:t xml:space="preserve">Klatka schodowa pozostaje w stanie istniejącym bez przebudowy i stanowi drogę ewakuacyjną. Jest to klatka schodowa żelbetowa, dwubiegowa o szerokości biegu min. 1,20m na której pokonanie różnicy wysokości pomiędzy dwoma kondygnacjami następuje za pomocą stopni wysokości od ok. 16cm do 17cm, rozdzielonych spocznikiem o nieregularnym kształcie i szerokości od ok. 0,70m do ok. 2,00m </w:t>
      </w:r>
      <w:r>
        <w:rPr>
          <w:rFonts w:ascii="Arial Narrow" w:hAnsi="Arial Narrow"/>
          <w:szCs w:val="24"/>
        </w:rPr>
        <w:t>(niespełniony §68 ust. 1 WT). Szerokość stopni schodów nie jest zgodna ze wzorem: 2h +s = od 60 do 65 cm (niespełniony §69 ust. 4 WT)</w:t>
      </w:r>
    </w:p>
    <w:p w14:paraId="10110434" w14:textId="77777777" w:rsidR="00AF1D90" w:rsidRDefault="00000000">
      <w:pPr>
        <w:ind w:firstLine="567"/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 xml:space="preserve">Ewakuacja z pomieszczeń realizowana jest w ramach przejścia z pomieszczeń od najdalszego miejsca, w którym może przebywać człowiek na poziomą drogę ewakuacyjną. Najdłuższe przejście na kondygnacji piętra znajduje się z pomieszczenia 1.01 wideokonferencyjnego w północnym narożniku budynku i wynosi około 12,5m i nie jest prowadzone przez więcej niż trzy pomieszczenia (spełniony §237 ust. 1 WT i §237 ust.1 pkt.1 WT). Pozostałe długości przejść ewakuacyjnych na kondygnacji piętra są zgodne z §237 ust.1 pkt.1 WT i nie są prowadzone przez więcej niż trzy pomieszczenia. </w:t>
      </w:r>
    </w:p>
    <w:p w14:paraId="77DAE6E6" w14:textId="77777777" w:rsidR="00AF1D90" w:rsidRDefault="00000000">
      <w:pPr>
        <w:ind w:firstLine="567"/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Długość dojścia ewakuacyjnych liczona od najdalej położonego pomieszczenia biurowego komunikacją w stronę klatki schodowej i w dół do komunikacji na parterze gdzie istnieją dwa dojścia wynosi: dla jednego dojścia około 27,5m, w tym nie więcej niż 20m po poziomej drodze ewakuacyjnej. Dla parteru zachowa dwa kierunki ewakuacji.</w:t>
      </w:r>
    </w:p>
    <w:p w14:paraId="23D9059C" w14:textId="77777777" w:rsidR="00AF1D90" w:rsidRDefault="00AF1D90">
      <w:pPr>
        <w:suppressAutoHyphens w:val="0"/>
        <w:spacing w:line="170" w:lineRule="exact"/>
        <w:rPr>
          <w:rFonts w:ascii="Arial Narrow" w:eastAsia="Arial Narrow" w:hAnsi="Arial Narrow"/>
          <w:color w:val="FF0000"/>
        </w:rPr>
      </w:pPr>
    </w:p>
    <w:p w14:paraId="57B8F57B" w14:textId="77777777" w:rsidR="00AF1D90" w:rsidRDefault="00000000">
      <w:pPr>
        <w:ind w:firstLine="567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Wysokość komunikacji stanowiącej poziomą drogę ewakuacyjną na piętrze wynosi około 3,00m w świetle, a jej szerokość ok. 1,40m w najwęższych miejscach przy wyjściach z pomieszczeń 1.08, 1.09, 1.10- ewakuacja do 20 osób.</w:t>
      </w:r>
    </w:p>
    <w:p w14:paraId="6DAE5848" w14:textId="77777777" w:rsidR="00AF1D90" w:rsidRDefault="00000000">
      <w:pPr>
        <w:ind w:firstLine="567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Wysokość komunikacji na parterze stanowiącej drogę ewakuacyjną i prowadzącej od klatki schodowej do drzwi wyjściowych w południowej elewacji wynosi od ok. 2,70m do ok.. 3,13m. Szerokość drogi ewakuacyjnej w kierunku zachodnim wynosi od ok. 1,50m do ok. 1,25m w stosunku do wymagań 1,20m ewakuacji dla nie więcej niż 20 osób (§242 ust.2 WT). Na poziomej drodze ewakuacyjnej pomiędzy 0.10 a 0.15 występują stopnie umożliwiające pokonanie różnicy poziomów, które są odpowiednio oznakowane co jest zgodne z §244 ust. 3WT. </w:t>
      </w:r>
    </w:p>
    <w:p w14:paraId="547DB1E0" w14:textId="77777777" w:rsidR="00AF1D90" w:rsidRDefault="00000000">
      <w:pPr>
        <w:ind w:firstLine="567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Do budynku niskiego zaliczonego do kategorii ZL III będącego w strefie pożarowej SP1 istnieją dwa wejścia z poziomu terenu. Jedno we wschodniej elewacji z drzwiami dwuskrzydłowymi, częściowo przeszklone z jednym skrzydłem blokowanym o wymiarach w świetle ościeżnicy 90+20/198cm. Drugie wejście do budynku znajduje się w południowej elewacji budynku. Są to drzwi jednoskrzydłowe, częściowo przeszklone, otwierające się na zewnątrz budynku o wymiarach w świetle ościeżnicy ok. 84/192cm.</w:t>
      </w:r>
    </w:p>
    <w:p w14:paraId="751DB19E" w14:textId="77777777" w:rsidR="00AF1D90" w:rsidRDefault="00000000">
      <w:pPr>
        <w:ind w:firstLine="567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Ze strefy pożarowej magazynowo – garażowej SP2, nie przekraczającej gęstości obciążenia 500MJ/m</w:t>
      </w:r>
      <w:r>
        <w:rPr>
          <w:rFonts w:ascii="Arial Narrow" w:hAnsi="Arial Narrow" w:cs="Times New Roman"/>
          <w:vertAlign w:val="superscript"/>
        </w:rPr>
        <w:t>2</w:t>
      </w:r>
      <w:r>
        <w:rPr>
          <w:rFonts w:ascii="Arial Narrow" w:hAnsi="Arial Narrow" w:cs="Times New Roman"/>
        </w:rPr>
        <w:t xml:space="preserve"> należącej do budynku niskiego zakwalifikowanego do PM ewakuacja prowadzona jest poziomą droga ewakuacyjną do wyjść prowadzących bezpośrednio na zewnątrz budynku. </w:t>
      </w:r>
    </w:p>
    <w:p w14:paraId="0F33F309" w14:textId="77777777" w:rsidR="00AF1D90" w:rsidRDefault="00000000">
      <w:pPr>
        <w:ind w:firstLine="567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Z przestrzeni garażowych składającej się z pomieszczeń 0.04 – 0.07 z dwoma bramami wjazdowymi i dwoma miejscami postojowymi każde ewakuacja prowadzona jest do drzwi wyjściowych, otwierających się na zewnątrz, umieszczonych w co drugiej bramie wjazdowej. Wysokość progu w drzwiach jest wyższa niż 0,02m. </w:t>
      </w:r>
    </w:p>
    <w:p w14:paraId="56FF64D4" w14:textId="77777777" w:rsidR="00AF1D90" w:rsidRDefault="00000000">
      <w:pPr>
        <w:ind w:firstLine="567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Zlokalizowane w zachodniej części budynku niskiego PM pomieszczenia 0.01, 0.02 i 0.03 posiadają osobne wyjścia, którymi jest prowadzona ewakuacja bezpośrednio na zewnątrz budynku. Wymiary tych drzwi w świetle ościeżnicy to 100/200cm.</w:t>
      </w:r>
    </w:p>
    <w:p w14:paraId="1ECBFA93" w14:textId="77777777" w:rsidR="00AF1D90" w:rsidRDefault="00AF1D90">
      <w:pPr>
        <w:suppressAutoHyphens w:val="0"/>
        <w:spacing w:line="170" w:lineRule="exact"/>
        <w:rPr>
          <w:rFonts w:ascii="Arial Narrow" w:eastAsia="Arial Narrow" w:hAnsi="Arial Narrow"/>
          <w:color w:val="FF0000"/>
        </w:rPr>
      </w:pPr>
    </w:p>
    <w:p w14:paraId="12589FEA" w14:textId="77777777" w:rsidR="00AF1D90" w:rsidRDefault="00AF1D90">
      <w:pPr>
        <w:suppressAutoHyphens w:val="0"/>
        <w:spacing w:line="170" w:lineRule="exact"/>
        <w:rPr>
          <w:rFonts w:ascii="Times New Roman" w:eastAsia="Times New Roman" w:hAnsi="Times New Roman"/>
          <w:color w:val="FF0000"/>
        </w:rPr>
      </w:pPr>
    </w:p>
    <w:p w14:paraId="6CFB848F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8.10. Zabezpieczenie przeciwpożarowe instalacji użytkowych</w:t>
      </w:r>
    </w:p>
    <w:p w14:paraId="081956C4" w14:textId="77777777" w:rsidR="00AF1D90" w:rsidRDefault="00AF1D90">
      <w:pPr>
        <w:suppressAutoHyphens w:val="0"/>
        <w:spacing w:line="26" w:lineRule="exact"/>
        <w:rPr>
          <w:rFonts w:ascii="Times New Roman" w:eastAsia="Times New Roman" w:hAnsi="Times New Roman"/>
        </w:rPr>
      </w:pPr>
    </w:p>
    <w:p w14:paraId="4F225792" w14:textId="77777777" w:rsidR="00AF1D90" w:rsidRDefault="00000000">
      <w:pPr>
        <w:spacing w:line="276" w:lineRule="auto"/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>Budynek będzie wyposażony w przeciwpożarowy wyłącznik prądu odcinający dopływ prądu do wszystkich obwodów, nie planuje się obwodów zasilających instalacje i urządzenia, których funkcjonowanie jest niezbędne podczas pożaru</w:t>
      </w:r>
    </w:p>
    <w:p w14:paraId="738668FB" w14:textId="77777777" w:rsidR="00AF1D90" w:rsidRDefault="00AF1D90">
      <w:pPr>
        <w:spacing w:line="276" w:lineRule="auto"/>
        <w:rPr>
          <w:rFonts w:ascii="Arial Narrow" w:hAnsi="Arial Narrow" w:cs="Times New Roman"/>
          <w:szCs w:val="24"/>
        </w:rPr>
      </w:pPr>
    </w:p>
    <w:p w14:paraId="06766970" w14:textId="77777777" w:rsidR="00AF1D90" w:rsidRDefault="00000000">
      <w:pPr>
        <w:tabs>
          <w:tab w:val="left" w:pos="1100"/>
        </w:tabs>
        <w:suppressAutoHyphens w:val="0"/>
        <w:spacing w:line="0" w:lineRule="atLeast"/>
        <w:rPr>
          <w:rFonts w:ascii="Arial Narrow" w:eastAsia="Arial Narrow" w:hAnsi="Arial Narrow"/>
          <w:b/>
        </w:rPr>
      </w:pPr>
      <w:bookmarkStart w:id="0" w:name="page11"/>
      <w:bookmarkEnd w:id="0"/>
      <w:r>
        <w:rPr>
          <w:rFonts w:ascii="Arial Narrow" w:eastAsia="Arial Narrow" w:hAnsi="Arial Narrow"/>
          <w:b/>
          <w:bCs/>
        </w:rPr>
        <w:t>8</w:t>
      </w:r>
      <w:r>
        <w:rPr>
          <w:rFonts w:ascii="Arial Narrow" w:eastAsia="Arial Narrow" w:hAnsi="Arial Narrow"/>
          <w:b/>
        </w:rPr>
        <w:t>.11.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Arial Narrow" w:eastAsia="Arial Narrow" w:hAnsi="Arial Narrow"/>
          <w:b/>
        </w:rPr>
        <w:t>Urządzenia przeciwpożarowe i gaśnice w obiekcie.</w:t>
      </w:r>
    </w:p>
    <w:p w14:paraId="07B791BB" w14:textId="77777777" w:rsidR="00AF1D90" w:rsidRDefault="00000000">
      <w:pPr>
        <w:shd w:val="clear" w:color="auto" w:fill="FFFFFF"/>
        <w:tabs>
          <w:tab w:val="left" w:pos="567"/>
        </w:tabs>
        <w:ind w:right="-1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Budynek wyposażony jest w </w:t>
      </w:r>
      <w:r>
        <w:rPr>
          <w:rFonts w:ascii="Arial Narrow" w:hAnsi="Arial Narrow"/>
          <w:bCs/>
          <w:i/>
          <w:iCs/>
          <w:szCs w:val="24"/>
          <w:u w:val="single"/>
        </w:rPr>
        <w:t>przeciwpożarowy wyłącznik prądu</w:t>
      </w:r>
      <w:r>
        <w:rPr>
          <w:rFonts w:ascii="Arial Narrow" w:hAnsi="Arial Narrow"/>
          <w:szCs w:val="24"/>
        </w:rPr>
        <w:t xml:space="preserve"> odcinający dopływ prądu do wszystkich obwodów (włącznie z SSP). Przycisk sterujący znajduje się przy głównym wejściu do budynku i jest odpowiednio oznakowany. Nie planuje się zmian istniejącego urządzenia. </w:t>
      </w:r>
    </w:p>
    <w:p w14:paraId="285E7493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Budynek wyposażony jest w </w:t>
      </w:r>
      <w:r>
        <w:rPr>
          <w:rFonts w:ascii="Arial Narrow" w:hAnsi="Arial Narrow"/>
          <w:bCs/>
          <w:i/>
          <w:iCs/>
          <w:szCs w:val="24"/>
          <w:u w:val="single"/>
        </w:rPr>
        <w:t>awaryjne oświetlenie ewakuacyjne</w:t>
      </w:r>
      <w:r>
        <w:rPr>
          <w:rFonts w:ascii="Arial Narrow" w:hAnsi="Arial Narrow"/>
          <w:szCs w:val="24"/>
          <w:u w:val="single"/>
        </w:rPr>
        <w:t>.</w:t>
      </w:r>
      <w:r>
        <w:rPr>
          <w:rFonts w:ascii="Arial Narrow" w:hAnsi="Arial Narrow"/>
          <w:szCs w:val="24"/>
        </w:rPr>
        <w:t xml:space="preserve"> Wyposażenie poziomych i pionowych dróg ewakuacyjnych w strefie pożarowej SP1 zaliczonej do ZL III zostanie zmodernizowane (komunikacja i klatka schodowa) o oświetlenie awaryjne o średnim natężeniu oświetlenia nie mniejszym niż 5 lx i czasie działania min. 1 h.</w:t>
      </w:r>
    </w:p>
    <w:p w14:paraId="4AAAE360" w14:textId="77777777" w:rsidR="00AF1D90" w:rsidRDefault="00000000">
      <w:pPr>
        <w:ind w:firstLine="567"/>
        <w:rPr>
          <w:rFonts w:ascii="Arial Narrow" w:hAnsi="Arial Narrow" w:cs="Times New Roman"/>
          <w:color w:val="000000"/>
          <w:szCs w:val="24"/>
        </w:rPr>
      </w:pPr>
      <w:r>
        <w:rPr>
          <w:rFonts w:ascii="Arial Narrow" w:hAnsi="Arial Narrow" w:cs="Times New Roman"/>
          <w:color w:val="000000"/>
          <w:szCs w:val="24"/>
        </w:rPr>
        <w:t xml:space="preserve">Budynek wyposażony jest w przeciwpożarową instalację wodociągową z </w:t>
      </w:r>
      <w:r>
        <w:rPr>
          <w:rFonts w:ascii="Arial Narrow" w:hAnsi="Arial Narrow" w:cs="Times New Roman"/>
          <w:bCs/>
          <w:i/>
          <w:iCs/>
          <w:color w:val="000000"/>
          <w:szCs w:val="24"/>
          <w:u w:val="single"/>
        </w:rPr>
        <w:t>hydrantami HP25 z wężem</w:t>
      </w:r>
      <w:r>
        <w:rPr>
          <w:rFonts w:ascii="Arial Narrow" w:hAnsi="Arial Narrow" w:cs="Times New Roman"/>
          <w:b/>
          <w:bCs/>
          <w:i/>
          <w:iCs/>
          <w:color w:val="000000"/>
          <w:szCs w:val="24"/>
        </w:rPr>
        <w:t xml:space="preserve"> </w:t>
      </w:r>
      <w:proofErr w:type="spellStart"/>
      <w:r>
        <w:rPr>
          <w:rFonts w:ascii="Arial Narrow" w:hAnsi="Arial Narrow" w:cs="Times New Roman"/>
          <w:bCs/>
          <w:i/>
          <w:iCs/>
          <w:color w:val="000000"/>
          <w:szCs w:val="24"/>
          <w:u w:val="single"/>
        </w:rPr>
        <w:t>płaskoskładanym</w:t>
      </w:r>
      <w:proofErr w:type="spellEnd"/>
      <w:r>
        <w:rPr>
          <w:rFonts w:ascii="Arial Narrow" w:hAnsi="Arial Narrow" w:cs="Times New Roman"/>
          <w:color w:val="000000"/>
          <w:szCs w:val="24"/>
          <w:u w:val="single"/>
        </w:rPr>
        <w:t>.</w:t>
      </w:r>
      <w:r>
        <w:rPr>
          <w:rFonts w:ascii="Arial Narrow" w:hAnsi="Arial Narrow" w:cs="Times New Roman"/>
          <w:color w:val="000000"/>
          <w:szCs w:val="24"/>
        </w:rPr>
        <w:t xml:space="preserve"> Instalacja zostanie zmodernizowana poprzez wymianę szafek hydrantowych na nowe z wężem półsztywnym o nominalnej średnicy węża 25mm i minimalnej wydajności poboru wody mierzonej na wylocie prądownicy 1,0 dm</w:t>
      </w:r>
      <w:r>
        <w:rPr>
          <w:rFonts w:ascii="Arial Narrow" w:hAnsi="Arial Narrow" w:cs="Times New Roman"/>
          <w:color w:val="000000"/>
          <w:szCs w:val="24"/>
          <w:vertAlign w:val="superscript"/>
        </w:rPr>
        <w:t>3</w:t>
      </w:r>
      <w:r>
        <w:rPr>
          <w:rFonts w:ascii="Arial Narrow" w:hAnsi="Arial Narrow" w:cs="Times New Roman"/>
          <w:color w:val="000000"/>
          <w:szCs w:val="24"/>
        </w:rPr>
        <w:t>/s i ciśnieniu na wypływie nie mniejszym niż 0,2MPa. Układ hydrauliczny musi zapewniać pierwszeństwo rozbioru wody na cele pożarowe oraz możliwość jednoczesnego poboru wody z dwóch hydrantów.</w:t>
      </w:r>
    </w:p>
    <w:p w14:paraId="18E1A7A7" w14:textId="77777777" w:rsidR="00AF1D90" w:rsidRDefault="00000000">
      <w:pPr>
        <w:ind w:firstLine="567"/>
        <w:rPr>
          <w:rFonts w:ascii="Arial Narrow" w:hAnsi="Arial Narrow" w:cs="Times New Roman"/>
          <w:iCs/>
          <w:szCs w:val="24"/>
        </w:rPr>
      </w:pPr>
      <w:r>
        <w:rPr>
          <w:rFonts w:ascii="Arial Narrow" w:hAnsi="Arial Narrow" w:cs="Times New Roman"/>
          <w:iCs/>
          <w:szCs w:val="24"/>
        </w:rPr>
        <w:t xml:space="preserve">Budynek wyposażony jest w </w:t>
      </w:r>
      <w:r>
        <w:rPr>
          <w:rFonts w:ascii="Arial Narrow" w:hAnsi="Arial Narrow" w:cs="Times New Roman"/>
          <w:bCs/>
          <w:i/>
          <w:szCs w:val="24"/>
          <w:u w:val="single"/>
        </w:rPr>
        <w:t>system sygnalizacji pożarowej</w:t>
      </w:r>
      <w:r>
        <w:rPr>
          <w:rFonts w:ascii="Arial Narrow" w:hAnsi="Arial Narrow" w:cs="Times New Roman"/>
          <w:iCs/>
          <w:szCs w:val="24"/>
        </w:rPr>
        <w:t xml:space="preserve"> wraz z sygnalizacją akustyczną i wysyłaniem sygnału do KP PSP w Stargardzie.</w:t>
      </w:r>
    </w:p>
    <w:p w14:paraId="23E979FA" w14:textId="77777777" w:rsidR="00AF1D90" w:rsidRDefault="00AF1D90">
      <w:pPr>
        <w:suppressAutoHyphens w:val="0"/>
        <w:spacing w:line="256" w:lineRule="exact"/>
        <w:rPr>
          <w:rFonts w:ascii="Times New Roman" w:eastAsia="Times New Roman" w:hAnsi="Times New Roman"/>
          <w:color w:val="FF0000"/>
        </w:rPr>
      </w:pPr>
    </w:p>
    <w:p w14:paraId="4EF92A29" w14:textId="77777777" w:rsidR="00AF1D90" w:rsidRDefault="00000000">
      <w:pPr>
        <w:tabs>
          <w:tab w:val="left" w:pos="980"/>
        </w:tabs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8.12. Zaopatrzenie w wodę do zewnętrznego gaszenia pożaru.</w:t>
      </w:r>
    </w:p>
    <w:p w14:paraId="47D34587" w14:textId="77777777" w:rsidR="00AF1D90" w:rsidRDefault="00000000">
      <w:pPr>
        <w:rPr>
          <w:rFonts w:ascii="Arial Narrow" w:hAnsi="Arial Narrow" w:cs="Times New Roman"/>
          <w:szCs w:val="24"/>
        </w:rPr>
      </w:pPr>
      <w:r>
        <w:rPr>
          <w:rFonts w:ascii="Arial Narrow" w:hAnsi="Arial Narrow"/>
          <w:szCs w:val="24"/>
        </w:rPr>
        <w:t xml:space="preserve">Dla omawianego budynku </w:t>
      </w:r>
      <w:r>
        <w:rPr>
          <w:rFonts w:ascii="Arial Narrow" w:hAnsi="Arial Narrow" w:cs="Times New Roman"/>
          <w:szCs w:val="24"/>
        </w:rPr>
        <w:t>wymagana ilość wody do zewnętrznego gaszenia pożaru wynosi 10 dm</w:t>
      </w:r>
      <w:r>
        <w:rPr>
          <w:rFonts w:ascii="Arial Narrow" w:hAnsi="Arial Narrow" w:cs="Times New Roman"/>
          <w:szCs w:val="24"/>
          <w:vertAlign w:val="superscript"/>
        </w:rPr>
        <w:t>3</w:t>
      </w:r>
      <w:r>
        <w:rPr>
          <w:rFonts w:ascii="Arial Narrow" w:hAnsi="Arial Narrow" w:cs="Times New Roman"/>
          <w:szCs w:val="24"/>
        </w:rPr>
        <w:t xml:space="preserve">/s z co najmniej jednego hydrantu </w:t>
      </w:r>
      <w:r>
        <w:rPr>
          <w:rFonts w:ascii="Arial Narrow" w:hAnsi="Arial Narrow" w:cs="Times New Roman"/>
          <w:spacing w:val="-2"/>
          <w:szCs w:val="24"/>
        </w:rPr>
        <w:t xml:space="preserve">o średnicy 80 mm </w:t>
      </w:r>
      <w:r>
        <w:rPr>
          <w:rFonts w:ascii="Arial Narrow" w:hAnsi="Arial Narrow" w:cs="Times New Roman"/>
          <w:szCs w:val="24"/>
        </w:rPr>
        <w:t xml:space="preserve">(§5 ust.1 pkt.1 WD). </w:t>
      </w:r>
      <w:r>
        <w:rPr>
          <w:rFonts w:ascii="Arial Narrow" w:hAnsi="Arial Narrow" w:cs="Times New Roman"/>
          <w:iCs/>
          <w:szCs w:val="24"/>
        </w:rPr>
        <w:t xml:space="preserve">Zapewnione jest z sieci miejskiej. </w:t>
      </w:r>
    </w:p>
    <w:p w14:paraId="0F1F35B2" w14:textId="77777777" w:rsidR="00AF1D90" w:rsidRDefault="00000000">
      <w:pPr>
        <w:ind w:firstLine="567"/>
        <w:rPr>
          <w:rFonts w:ascii="Arial Narrow" w:hAnsi="Arial Narrow" w:cs="Times New Roman"/>
          <w:iCs/>
          <w:szCs w:val="24"/>
        </w:rPr>
      </w:pPr>
      <w:r>
        <w:rPr>
          <w:rFonts w:ascii="Arial Narrow" w:hAnsi="Arial Narrow" w:cs="Times New Roman"/>
          <w:iCs/>
          <w:szCs w:val="24"/>
        </w:rPr>
        <w:lastRenderedPageBreak/>
        <w:t xml:space="preserve">Najbliższy hydranty podziemny znajduje się na sieci wzdłuż ul. Ignacego Łukasiewicza od południowej strony budynku w odległości około 25 m. Kolejny hydrant podziemny znajduje się na sieci wzdłuż ul. Pomorskiej od północnej strony budynku w odległości około 52m (drugi najbliższy), następny znajduje się </w:t>
      </w:r>
      <w:r>
        <w:rPr>
          <w:rFonts w:ascii="Arial Narrow" w:hAnsi="Arial Narrow" w:cs="Times New Roman"/>
        </w:rPr>
        <w:t>na</w:t>
      </w:r>
      <w:r>
        <w:rPr>
          <w:rFonts w:ascii="Arial Narrow" w:hAnsi="Arial Narrow" w:cs="Times New Roman"/>
          <w:iCs/>
          <w:szCs w:val="24"/>
        </w:rPr>
        <w:t xml:space="preserve"> sieci wodociągowej nie dalej niż 66m (trzeci) od wschodniej strony budynku.</w:t>
      </w:r>
    </w:p>
    <w:p w14:paraId="3B5BA57C" w14:textId="77777777" w:rsidR="00AF1D90" w:rsidRDefault="00AF1D90">
      <w:pPr>
        <w:suppressAutoHyphens w:val="0"/>
        <w:spacing w:line="202" w:lineRule="exact"/>
        <w:rPr>
          <w:rFonts w:ascii="Times New Roman" w:eastAsia="Times New Roman" w:hAnsi="Times New Roman"/>
          <w:color w:val="FF0000"/>
        </w:rPr>
      </w:pPr>
    </w:p>
    <w:p w14:paraId="45E86C40" w14:textId="77777777" w:rsidR="00AF1D90" w:rsidRDefault="00000000">
      <w:pPr>
        <w:tabs>
          <w:tab w:val="left" w:pos="980"/>
        </w:tabs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8.13. Drogi pożarowe.</w:t>
      </w:r>
    </w:p>
    <w:p w14:paraId="008DA3CD" w14:textId="77777777" w:rsidR="00AF1D90" w:rsidRDefault="00AF1D90">
      <w:pPr>
        <w:suppressAutoHyphens w:val="0"/>
        <w:spacing w:line="46" w:lineRule="exact"/>
        <w:rPr>
          <w:rFonts w:ascii="Times New Roman" w:eastAsia="Times New Roman" w:hAnsi="Times New Roman"/>
          <w:color w:val="FF0000"/>
        </w:rPr>
      </w:pPr>
    </w:p>
    <w:p w14:paraId="54D1AD10" w14:textId="77777777" w:rsidR="00AF1D90" w:rsidRDefault="00000000">
      <w:pPr>
        <w:tabs>
          <w:tab w:val="left" w:pos="360"/>
        </w:tabs>
        <w:spacing w:line="100" w:lineRule="atLeast"/>
        <w:rPr>
          <w:rStyle w:val="Domylnaczcionkaakapitu1"/>
          <w:rFonts w:ascii="Arial Narrow" w:hAnsi="Arial Narrow" w:cs="Times New Roman"/>
          <w:szCs w:val="24"/>
        </w:rPr>
      </w:pPr>
      <w:r>
        <w:rPr>
          <w:rStyle w:val="Domylnaczcionkaakapitu1"/>
          <w:rFonts w:ascii="Arial Narrow" w:hAnsi="Arial Narrow" w:cs="Times New Roman"/>
          <w:szCs w:val="24"/>
        </w:rPr>
        <w:t>Droga pożarowa do budynku nie  jest  wymagana ale jest zapewniona utwardzoną nawierzchnią, umożliwiającą dojazd pojazdów jednostek ochrony przeciwpożarowej o każdej porze roku.</w:t>
      </w:r>
      <w:bookmarkStart w:id="1" w:name="_Toc475272056"/>
      <w:bookmarkEnd w:id="1"/>
    </w:p>
    <w:p w14:paraId="0AE9247F" w14:textId="77777777" w:rsidR="00AF1D90" w:rsidRDefault="00AF1D90">
      <w:pPr>
        <w:suppressAutoHyphens w:val="0"/>
        <w:spacing w:line="252" w:lineRule="exact"/>
        <w:rPr>
          <w:rFonts w:ascii="Times New Roman" w:eastAsia="Times New Roman" w:hAnsi="Times New Roman"/>
        </w:rPr>
      </w:pPr>
    </w:p>
    <w:p w14:paraId="2D29C75F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8.14. Wskazanie niezgodności z przepisami, które autorzy ekspertyzy technicznej proponują pozostawić.</w:t>
      </w:r>
    </w:p>
    <w:p w14:paraId="36D259EF" w14:textId="77777777" w:rsidR="00AF1D90" w:rsidRDefault="00AF1D90">
      <w:pPr>
        <w:suppressAutoHyphens w:val="0"/>
        <w:spacing w:line="254" w:lineRule="exact"/>
        <w:rPr>
          <w:rFonts w:ascii="Arial Narrow" w:eastAsia="Arial Narrow" w:hAnsi="Arial Narrow"/>
          <w:color w:val="FF0000"/>
        </w:rPr>
      </w:pPr>
    </w:p>
    <w:p w14:paraId="3ED0F82C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§68 ust.1 WT – spocznik w klatce schodowej ma zmienną szerokość od 0,7m do prawie 2,0m. W osi drogi ewakuacyjnej jest to około 1m, od pochwytu barierki ok. 1,3m a w najwęższym miejscu ok. 0,70m.</w:t>
      </w:r>
    </w:p>
    <w:p w14:paraId="71CD7B5C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§69 ust. 4. WT – szerokość stopni schodów nieznacznie jest niezgodna ze wzorem 2h +s = 0,6 do 0,65m.</w:t>
      </w:r>
    </w:p>
    <w:p w14:paraId="73026E48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§232 ust. 1 WT – ściana oddzielenia przeciwpożarowego wykonana jest częściowo z materiałów palnych -  ocieplona styropianem w systemie NRO.</w:t>
      </w:r>
    </w:p>
    <w:p w14:paraId="3F4DB5B8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§235 ust. 2 WT – pionowy pas na zakończeniu ściany oddzielenia ppoż. nie jest wykonany w całości z materiałów niepalnych. Będzie miał odpowiednią klasę odporności ogniowej (EI 60) oraz szerokość min. 2,0m.</w:t>
      </w:r>
    </w:p>
    <w:p w14:paraId="23412D89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§239 ust.1 WT – szerokość jedynego skrzydła drzwi wyjściowych z budynku (wyjście z korytarza i klatki schodowej na plac) ma szerokość w świetle ok. 0,84m. </w:t>
      </w:r>
    </w:p>
    <w:p w14:paraId="167CA482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§239 ust. 4 WT – szerokość drzwi wyjściowych z budynku ma szerokość w świetle ok. 0,84m (wyjście z korytarza i klatki schodowej na plac- drzwi jednoskrzydłowe). </w:t>
      </w:r>
    </w:p>
    <w:p w14:paraId="46BFCA7F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§239 ust. 6 WT – wysokość drzwi stanowiących wyjście z budynku nie odpowiada wymaganiom § 62 ust. 1 WT (drzwi na plac maja wysokość ok. 1,92m, drzwi pośrednie do wyjścia na plac mają wysokość ok. 1,99m, a drzwi główne ok. 1,98m, drzwi pośrednie do wyjścia głównego ok. 1,99m).</w:t>
      </w:r>
    </w:p>
    <w:p w14:paraId="46C8379D" w14:textId="77777777" w:rsidR="00AF1D90" w:rsidRDefault="00000000">
      <w:pPr>
        <w:pStyle w:val="Akapitzlist3"/>
        <w:numPr>
          <w:ilvl w:val="0"/>
          <w:numId w:val="7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§298 ust. 1 WT – garaż (pom. 0.08) z wejściem bezpośrednim z zewnątrz znajduje się w strefie pożarowej SP1 oraz nie jest połączony z reszta budynku przedsionkiem przeciwpożarowym. </w:t>
      </w:r>
    </w:p>
    <w:p w14:paraId="0A0A54D6" w14:textId="77777777" w:rsidR="00AF1D90" w:rsidRDefault="00AF1D90">
      <w:pPr>
        <w:suppressAutoHyphens w:val="0"/>
        <w:spacing w:line="254" w:lineRule="exact"/>
        <w:rPr>
          <w:rFonts w:ascii="Times New Roman" w:eastAsia="Times New Roman" w:hAnsi="Times New Roman"/>
          <w:color w:val="FF0000"/>
        </w:rPr>
      </w:pPr>
    </w:p>
    <w:p w14:paraId="49653E34" w14:textId="77777777" w:rsidR="00AF1D90" w:rsidRDefault="00000000">
      <w:pPr>
        <w:tabs>
          <w:tab w:val="left" w:pos="980"/>
        </w:tabs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8.15.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Arial Narrow" w:eastAsia="Arial Narrow" w:hAnsi="Arial Narrow"/>
          <w:b/>
        </w:rPr>
        <w:t>Zakres głównych prac do wykonania w tym rozwiązania zamienne.</w:t>
      </w:r>
      <w:bookmarkStart w:id="2" w:name="_Hlk133393322"/>
      <w:bookmarkEnd w:id="2"/>
    </w:p>
    <w:p w14:paraId="4C102E07" w14:textId="77777777" w:rsidR="00AF1D90" w:rsidRDefault="00AF1D90">
      <w:pPr>
        <w:suppressAutoHyphens w:val="0"/>
        <w:spacing w:line="6" w:lineRule="exact"/>
        <w:ind w:left="567"/>
        <w:rPr>
          <w:rFonts w:ascii="Arial Narrow" w:eastAsia="Arial Narrow" w:hAnsi="Arial Narrow"/>
          <w:color w:val="FF0000"/>
        </w:rPr>
      </w:pPr>
    </w:p>
    <w:p w14:paraId="23C293EB" w14:textId="77777777" w:rsidR="00AF1D90" w:rsidRDefault="00AF1D90">
      <w:pPr>
        <w:suppressAutoHyphens w:val="0"/>
        <w:spacing w:line="9" w:lineRule="exact"/>
        <w:rPr>
          <w:rFonts w:ascii="Arial Narrow" w:eastAsia="Arial Narrow" w:hAnsi="Arial Narrow"/>
          <w:color w:val="FF0000"/>
        </w:rPr>
      </w:pPr>
    </w:p>
    <w:p w14:paraId="7AB15BE2" w14:textId="77777777" w:rsidR="00AF1D90" w:rsidRDefault="00000000">
      <w:p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Poniżej przedstawiono zakres prac w budynku, które zostaną wykonane w celu dostosowania w maksymalnym możliwym stopniu do wymagań obowiązujących przepisów: </w:t>
      </w:r>
    </w:p>
    <w:p w14:paraId="011EF22E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 xml:space="preserve">Wyposażenie poziomych i pionowych dróg ewakuacyjnych w oświetlenie awaryjne o średnim natężeniu oświetlenia nie mniejszym niż 5 lx i czasie działania min. 1 h. </w:t>
      </w:r>
    </w:p>
    <w:p w14:paraId="1B3D729B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>Modernizacja instalacji wodociągowej z hydrantami</w:t>
      </w:r>
      <w:r>
        <w:rPr>
          <w:rFonts w:ascii="Arial Narrow" w:hAnsi="Arial Narrow" w:cs="Times New Roman"/>
          <w:color w:val="000000"/>
          <w:szCs w:val="24"/>
        </w:rPr>
        <w:t xml:space="preserve"> poprzez wymianę szafek hydrantowych na nowe z wężem półsztywnym o nominalnej średnicy węża 25mm.</w:t>
      </w:r>
      <w:r>
        <w:rPr>
          <w:rFonts w:ascii="Arial Narrow" w:eastAsia="UniversPro-Roman" w:hAnsi="Arial Narrow"/>
          <w:szCs w:val="24"/>
        </w:rPr>
        <w:t xml:space="preserve"> </w:t>
      </w:r>
    </w:p>
    <w:p w14:paraId="1F625803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>Zapewnienie pionowego pasa EI 60 o szerokości min. 2m (zamurowanie jednego okna lub wstawienie okna ppoż. EI 60) na zakończeniu ściany ppoż. pomiędzy strefami pożarowymi (pom. 0.07 oraz 0.08).</w:t>
      </w:r>
    </w:p>
    <w:p w14:paraId="1AD736CF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 xml:space="preserve">Wyraźne oznakowanie stopni w korytarzu na parterze w sposób jaskrawy (taśmami fluorescencyjnymi).  </w:t>
      </w:r>
    </w:p>
    <w:p w14:paraId="4D5E5883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>Podziale obiektu na dwie strefy pożarowe (częściowo niespełnione zapisy dot. izolacji termicznej ściany ppoż. i pionowego pasa na zakończeniu ściany ppoż.).</w:t>
      </w:r>
    </w:p>
    <w:p w14:paraId="3776695A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 xml:space="preserve">Dostosowanie systemu sygnalizacji pożarowej: ochrona dróg ewakuacyjnych (detekcja podstropowa oraz na ewentualnym suficie podwieszanym). Ochrona pomieszczeń  minimum w jednym poziomie czujek (tam gdzie są sufity podwieszane – ochrona na poziomie sufitu podwieszanego). </w:t>
      </w:r>
    </w:p>
    <w:p w14:paraId="54B47610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>Ekspertyza techniczna (z postanowieniem) zostanie wpisana i dołączona do książki obiektu budowlanego.</w:t>
      </w:r>
    </w:p>
    <w:p w14:paraId="2A2231E2" w14:textId="77777777" w:rsidR="00AF1D90" w:rsidRDefault="00000000">
      <w:pPr>
        <w:widowControl w:val="0"/>
        <w:numPr>
          <w:ilvl w:val="0"/>
          <w:numId w:val="8"/>
        </w:numPr>
        <w:ind w:left="284" w:hanging="284"/>
        <w:jc w:val="both"/>
        <w:rPr>
          <w:rFonts w:ascii="Arial Narrow" w:eastAsia="UniversPro-Roman" w:hAnsi="Arial Narrow"/>
          <w:szCs w:val="24"/>
        </w:rPr>
      </w:pPr>
      <w:r>
        <w:rPr>
          <w:rFonts w:ascii="Arial Narrow" w:eastAsia="UniversPro-Roman" w:hAnsi="Arial Narrow"/>
          <w:szCs w:val="24"/>
        </w:rPr>
        <w:t xml:space="preserve">Zapisy niniejszej ekspertyzy wraz z postanowienie będą ujęte w instrukcji bezpieczeństwa pożarowego. </w:t>
      </w:r>
    </w:p>
    <w:p w14:paraId="7CE07E6B" w14:textId="77777777" w:rsidR="00AF1D90" w:rsidRDefault="00AF1D90">
      <w:pPr>
        <w:suppressAutoHyphens w:val="0"/>
        <w:spacing w:line="256" w:lineRule="exact"/>
        <w:rPr>
          <w:rFonts w:ascii="Times New Roman" w:eastAsia="Times New Roman" w:hAnsi="Times New Roman"/>
          <w:color w:val="FF0000"/>
        </w:rPr>
      </w:pPr>
    </w:p>
    <w:p w14:paraId="4B5ECE79" w14:textId="77777777" w:rsidR="00AF1D90" w:rsidRDefault="00000000">
      <w:pPr>
        <w:suppressAutoHyphens w:val="0"/>
        <w:spacing w:line="237" w:lineRule="auto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8.16. Analiza i ocena wpływu rozwiązań zamiennych na poziom bezpieczeństwa pożarowego, służąca wykazaniu niepogorszenia warunków ochrony przeciwpożarowej.</w:t>
      </w:r>
    </w:p>
    <w:p w14:paraId="0F23DEB0" w14:textId="77777777" w:rsidR="00AF1D90" w:rsidRDefault="00000000">
      <w:pPr>
        <w:ind w:firstLine="708"/>
        <w:rPr>
          <w:rFonts w:ascii="Arial Narrow" w:eastAsia="UniversPro-Roman" w:hAnsi="Arial Narrow"/>
        </w:rPr>
      </w:pPr>
      <w:r>
        <w:rPr>
          <w:rFonts w:ascii="Arial Narrow" w:eastAsia="UniversPro-Roman" w:hAnsi="Arial Narrow"/>
        </w:rPr>
        <w:t xml:space="preserve">W budynku nie mogą być spełnione wszystkie wymagania techniczno-budowlane ze względu na ograniczone możliwości ingerencji w konstrukcję budynku, zbyt szerokie ograniczenia funkcjonalności użytkowej budynku, umożliwiające wykonania niezbędnych dostosowań. Zakres projektowy zmiany jest bardzo niewielki. </w:t>
      </w:r>
    </w:p>
    <w:p w14:paraId="6E22BA89" w14:textId="77777777" w:rsidR="00AF1D90" w:rsidRDefault="00000000">
      <w:pPr>
        <w:ind w:firstLine="708"/>
        <w:rPr>
          <w:rFonts w:ascii="Arial Narrow" w:eastAsia="UniversPro-Roman" w:hAnsi="Arial Narrow"/>
        </w:rPr>
      </w:pPr>
      <w:r>
        <w:rPr>
          <w:rFonts w:ascii="Arial Narrow" w:eastAsia="UniversPro-Roman" w:hAnsi="Arial Narrow"/>
        </w:rPr>
        <w:t xml:space="preserve">W celu poprawy bezpieczeństwa zaproponowano najważniejsze rozwiązania zamienne poprawiające warunki ewakuacji oraz podziała na strefy pożarowe. </w:t>
      </w:r>
    </w:p>
    <w:p w14:paraId="455B073D" w14:textId="77777777" w:rsidR="00AF1D90" w:rsidRDefault="00000000">
      <w:pPr>
        <w:ind w:firstLine="567"/>
        <w:rPr>
          <w:rFonts w:ascii="Arial Narrow" w:eastAsia="UniversPro-Roman" w:hAnsi="Arial Narrow"/>
        </w:rPr>
      </w:pPr>
      <w:r>
        <w:rPr>
          <w:rFonts w:ascii="Arial Narrow" w:eastAsia="UniversPro-Roman" w:hAnsi="Arial Narrow"/>
        </w:rPr>
        <w:t xml:space="preserve">Dostosowane zostaną hydranty wewnętrzne do obecnych standardów. </w:t>
      </w:r>
    </w:p>
    <w:p w14:paraId="50319789" w14:textId="77777777" w:rsidR="00AF1D90" w:rsidRDefault="00000000">
      <w:pPr>
        <w:ind w:firstLine="567"/>
        <w:rPr>
          <w:rFonts w:ascii="Arial Narrow" w:eastAsia="UniversPro-Roman" w:hAnsi="Arial Narrow"/>
        </w:rPr>
      </w:pPr>
      <w:r>
        <w:rPr>
          <w:rFonts w:ascii="Arial Narrow" w:hAnsi="Arial Narrow"/>
          <w:lang w:eastAsia="ar-SA"/>
        </w:rPr>
        <w:t xml:space="preserve">Zaproponowane rozwiązania gwarantują akceptowalny poziom bezpiecznej ewakuacji. </w:t>
      </w:r>
      <w:r>
        <w:rPr>
          <w:rFonts w:ascii="Arial Narrow" w:eastAsia="UniversPro-Roman" w:hAnsi="Arial Narrow"/>
        </w:rPr>
        <w:t>Autorzy proponują spełnić wymagania możliwe do wykonania w istniejącym budynku oraz zastosować przedstawione wyżej rozwiązania zamienne.</w:t>
      </w:r>
    </w:p>
    <w:p w14:paraId="273A5CAA" w14:textId="77777777" w:rsidR="00AF1D90" w:rsidRDefault="00AF1D90">
      <w:pPr>
        <w:suppressAutoHyphens w:val="0"/>
        <w:spacing w:line="0" w:lineRule="atLeast"/>
        <w:rPr>
          <w:rFonts w:ascii="Arial Narrow" w:eastAsia="Arial Narrow" w:hAnsi="Arial Narrow"/>
          <w:b/>
        </w:rPr>
      </w:pPr>
    </w:p>
    <w:p w14:paraId="0501AFF1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8.17. Wnioski w kontekście niepogorszenia warunków ochrony przeciwpożarowej</w:t>
      </w:r>
      <w:bookmarkStart w:id="3" w:name="page15"/>
      <w:bookmarkEnd w:id="3"/>
    </w:p>
    <w:p w14:paraId="2CC75D49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Należy uznać, że istniejące uwarunkowania w budynku pomimo, iż nie odpowiadają w pełni obowiązującym wymaganiom, to po realizacji zaleceń zawartych w niniejszej ekspertyzie nie będą stwarzać zagrożeń oraz utrudnień w codziennej eksploatacji.</w:t>
      </w:r>
    </w:p>
    <w:p w14:paraId="77527DDA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lastRenderedPageBreak/>
        <w:t>Zaproponowane rozwiązania zamienne w stosunku do wymagań ochrony przeciwpożarowej ograniczają możliwość powstania pożaru, a w razie jego wystąpienia:</w:t>
      </w:r>
    </w:p>
    <w:p w14:paraId="32B30736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1) zapewniają zachowanie nośności konstrukcji przez określony czas;</w:t>
      </w:r>
    </w:p>
    <w:p w14:paraId="19287591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2) zapewniają ograniczenie rozprzestrzeniania się ognia i dymu wewnątrz obiektu budowlanego;</w:t>
      </w:r>
    </w:p>
    <w:p w14:paraId="4032F213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3) zapewniają ograniczenie rozprzestrzeniania się pożaru na sąsiednie obiekty budowlane lub tereny przyległe;</w:t>
      </w:r>
    </w:p>
    <w:p w14:paraId="7D7D97CB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4) zapewniają możliwość ewakuacji ludzi lub ich uratowania w inny sposób;</w:t>
      </w:r>
    </w:p>
    <w:p w14:paraId="56353F3B" w14:textId="77777777" w:rsidR="00AF1D90" w:rsidRDefault="00000000">
      <w:pPr>
        <w:ind w:firstLine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5) uwzględniają bezpieczeństwo ekip ratowniczych.</w:t>
      </w:r>
    </w:p>
    <w:p w14:paraId="53C79745" w14:textId="77777777" w:rsidR="00AF1D90" w:rsidRDefault="00AF1D90">
      <w:pPr>
        <w:suppressAutoHyphens w:val="0"/>
        <w:spacing w:line="309" w:lineRule="exact"/>
        <w:rPr>
          <w:rFonts w:ascii="Times New Roman" w:eastAsia="Times New Roman" w:hAnsi="Times New Roman"/>
          <w:color w:val="FF0000"/>
        </w:rPr>
      </w:pPr>
    </w:p>
    <w:p w14:paraId="2B030DEE" w14:textId="77777777" w:rsidR="00AF1D90" w:rsidRDefault="00000000">
      <w:pPr>
        <w:suppressAutoHyphens w:val="0"/>
        <w:spacing w:line="271" w:lineRule="auto"/>
        <w:ind w:right="880"/>
        <w:rPr>
          <w:rFonts w:ascii="Arial Narrow" w:eastAsia="Arial Narrow" w:hAnsi="Arial Narrow"/>
          <w:b/>
          <w:u w:val="single"/>
        </w:rPr>
      </w:pPr>
      <w:r>
        <w:rPr>
          <w:rFonts w:ascii="Arial Narrow" w:eastAsia="Arial Narrow" w:hAnsi="Arial Narrow"/>
          <w:b/>
        </w:rPr>
        <w:t xml:space="preserve">8.18. </w:t>
      </w:r>
      <w:r>
        <w:rPr>
          <w:rFonts w:ascii="Arial Narrow" w:eastAsia="Arial Narrow" w:hAnsi="Arial Narrow"/>
          <w:b/>
          <w:u w:val="single"/>
        </w:rPr>
        <w:t>Postanowienie wydane przez zachodniopomorskiego Komendanta Wojewódzkiego Państwowej Straży Pożarnej w Szczecinie dn.24.05.2023r.</w:t>
      </w:r>
    </w:p>
    <w:p w14:paraId="2F3A3176" w14:textId="77777777" w:rsidR="00AF1D90" w:rsidRDefault="00AF1D90">
      <w:pPr>
        <w:suppressAutoHyphens w:val="0"/>
        <w:spacing w:line="278" w:lineRule="exact"/>
        <w:rPr>
          <w:rFonts w:ascii="Times New Roman" w:eastAsia="Times New Roman" w:hAnsi="Times New Roman"/>
          <w:color w:val="FF0000"/>
        </w:rPr>
      </w:pPr>
    </w:p>
    <w:p w14:paraId="66885913" w14:textId="77777777" w:rsidR="00AF1D90" w:rsidRDefault="00000000" w:rsidP="00772D0C">
      <w:pPr>
        <w:suppressAutoHyphens w:val="0"/>
        <w:spacing w:line="0" w:lineRule="atLeast"/>
        <w:ind w:firstLine="70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Zgoda na zastosowania rozwiązań zaproponowanych w ekspertyzie technicznej polegających na:</w:t>
      </w:r>
    </w:p>
    <w:p w14:paraId="17CE2C9C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 wyposażeniu  poziomych i pionowych dróg ewakuacyjnych w awaryjne oświetlenie ewakuacyjne, zgodne z PN-EN,</w:t>
      </w:r>
    </w:p>
    <w:p w14:paraId="5B921611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o natężeniu zwiększonym do 5lx,</w:t>
      </w:r>
    </w:p>
    <w:p w14:paraId="0E656943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podziale budynku elementami o wskazanej klasie odporności ogniowej, zgodnie z założeniami zawartymi w ekspertyzie technicznej,</w:t>
      </w:r>
    </w:p>
    <w:p w14:paraId="6383F612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wyposażeniu budynku w system sygnalizacji pożarowej, zgodnie ze wskazaniami zawartymi w ekspertyzie technicznej</w:t>
      </w:r>
    </w:p>
    <w:p w14:paraId="5883FC5C" w14:textId="77777777" w:rsidR="00AF1D90" w:rsidRDefault="00000000">
      <w:pPr>
        <w:suppressAutoHyphens w:val="0"/>
        <w:spacing w:line="0" w:lineRule="atLeast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- oznakowaniu w sposób kontrastowy taśmą lub farbą fluoroscencyjną stopni w korytarzu na parterze</w:t>
      </w:r>
    </w:p>
    <w:p w14:paraId="5A753DDF" w14:textId="77777777" w:rsidR="00AF1D90" w:rsidRDefault="00AF1D90">
      <w:pPr>
        <w:suppressAutoHyphens w:val="0"/>
        <w:spacing w:line="0" w:lineRule="atLeast"/>
        <w:rPr>
          <w:rFonts w:ascii="Arial Narrow" w:eastAsia="Arial Narrow" w:hAnsi="Arial Narrow"/>
        </w:rPr>
      </w:pPr>
    </w:p>
    <w:p w14:paraId="5ED375CB" w14:textId="77777777" w:rsidR="00AF1D90" w:rsidRDefault="00000000">
      <w:pPr>
        <w:suppressAutoHyphens w:val="0"/>
        <w:spacing w:line="254" w:lineRule="auto"/>
        <w:ind w:left="400"/>
        <w:jc w:val="both"/>
        <w:rPr>
          <w:rFonts w:ascii="Arial Narrow" w:eastAsia="Arial Narrow" w:hAnsi="Arial Narrow"/>
        </w:rPr>
      </w:pPr>
      <w:r>
        <w:rPr>
          <w:rFonts w:ascii="Arial Narrow" w:eastAsia="Arial Narrow" w:hAnsi="Arial Narrow"/>
          <w:b/>
        </w:rPr>
        <w:t>jako rozwiązań zamiennych</w:t>
      </w:r>
      <w:r>
        <w:rPr>
          <w:rFonts w:ascii="Arial Narrow" w:eastAsia="Arial Narrow" w:hAnsi="Arial Narrow"/>
        </w:rPr>
        <w:t xml:space="preserve"> w odniesieniu do następujących wymagań rozporządzenia:</w:t>
      </w:r>
    </w:p>
    <w:p w14:paraId="715AC828" w14:textId="77777777" w:rsidR="00AF1D90" w:rsidRDefault="00000000">
      <w:pPr>
        <w:suppressAutoHyphens w:val="0"/>
        <w:spacing w:line="254" w:lineRule="auto"/>
        <w:jc w:val="both"/>
        <w:rPr>
          <w:rFonts w:ascii="Arial Narrow" w:eastAsia="Arial Narrow" w:hAnsi="Arial Narrow"/>
          <w:bCs/>
        </w:rPr>
      </w:pPr>
      <w:r>
        <w:rPr>
          <w:rFonts w:ascii="Arial Narrow" w:eastAsia="Arial Narrow" w:hAnsi="Arial Narrow"/>
          <w:bCs/>
        </w:rPr>
        <w:t>- klatka schodowa nie spełnia wymagań określonych w par.68 ust.1 rozporządzenia w zakresie szerokości spoczników schodów i szerokości stopni określonych w par.68 ust.1, par. 69 ust.4 rozporządzenia</w:t>
      </w:r>
    </w:p>
    <w:p w14:paraId="42BD9773" w14:textId="77777777" w:rsidR="00AF1D90" w:rsidRDefault="00000000">
      <w:pPr>
        <w:suppressAutoHyphens w:val="0"/>
        <w:spacing w:line="254" w:lineRule="auto"/>
        <w:jc w:val="both"/>
        <w:rPr>
          <w:rFonts w:ascii="Arial Narrow" w:eastAsia="Arial Narrow" w:hAnsi="Arial Narrow"/>
          <w:bCs/>
        </w:rPr>
      </w:pPr>
      <w:r>
        <w:rPr>
          <w:rFonts w:ascii="Arial Narrow" w:eastAsia="Arial Narrow" w:hAnsi="Arial Narrow"/>
          <w:bCs/>
        </w:rPr>
        <w:t>- pomieszczenia klasyfikowane jako produkcyjno-magazynowe (PM) będą znajdowały się w jednej strefie pożarowej z częścią zaliczaną do  kategorii ZLIII, co stoi w sprzeczności z wymaganiami określonymi w par 212 ust. 8 rozporządzenia</w:t>
      </w:r>
    </w:p>
    <w:p w14:paraId="7E67E66C" w14:textId="77777777" w:rsidR="00AF1D90" w:rsidRDefault="00000000">
      <w:pPr>
        <w:suppressAutoHyphens w:val="0"/>
        <w:spacing w:line="254" w:lineRule="auto"/>
        <w:jc w:val="both"/>
        <w:rPr>
          <w:rFonts w:ascii="Arial Narrow" w:eastAsia="Arial Narrow" w:hAnsi="Arial Narrow"/>
          <w:bCs/>
        </w:rPr>
      </w:pPr>
      <w:r>
        <w:rPr>
          <w:rFonts w:ascii="Arial Narrow" w:eastAsia="Arial Narrow" w:hAnsi="Arial Narrow"/>
          <w:bCs/>
        </w:rPr>
        <w:t>- drzwi wskazane w ekspertyzie technicznej nie spełniają wymagań w zakresie szerokości i wysokości, co stoi w sprzeczności z wymaganiami określonymi w par.239 ust. 1,4 i 6 rozporządzenia</w:t>
      </w:r>
    </w:p>
    <w:p w14:paraId="72FFC0A8" w14:textId="77777777" w:rsidR="00AF1D90" w:rsidRDefault="00000000">
      <w:pPr>
        <w:suppressAutoHyphens w:val="0"/>
        <w:spacing w:line="254" w:lineRule="auto"/>
        <w:jc w:val="both"/>
        <w:rPr>
          <w:rFonts w:ascii="Arial Narrow" w:eastAsia="Arial Narrow" w:hAnsi="Arial Narrow"/>
          <w:bCs/>
        </w:rPr>
      </w:pPr>
      <w:r>
        <w:rPr>
          <w:rFonts w:ascii="Arial Narrow" w:eastAsia="Arial Narrow" w:hAnsi="Arial Narrow"/>
          <w:bCs/>
        </w:rPr>
        <w:t>- dojście ewakuacyjne z pomieszczeń wskazanych w ekspertyzie technicznej wynosi powyżej 30m, co stoi w sprzeczności z wymaganiami określonymi w par. 256 ust. 3 rozporządzenia</w:t>
      </w:r>
    </w:p>
    <w:p w14:paraId="588EDDF2" w14:textId="77777777" w:rsidR="00AF1D90" w:rsidRDefault="00AF1D90">
      <w:pPr>
        <w:suppressAutoHyphens w:val="0"/>
        <w:spacing w:line="297" w:lineRule="exact"/>
        <w:rPr>
          <w:rFonts w:ascii="Times New Roman" w:eastAsia="Times New Roman" w:hAnsi="Times New Roman"/>
          <w:color w:val="FF0000"/>
        </w:rPr>
      </w:pPr>
    </w:p>
    <w:p w14:paraId="7BE582EC" w14:textId="77777777" w:rsidR="00AF1D90" w:rsidRDefault="00000000">
      <w:pPr>
        <w:tabs>
          <w:tab w:val="left" w:pos="740"/>
        </w:tabs>
        <w:suppressAutoHyphens w:val="0"/>
        <w:spacing w:line="0" w:lineRule="atLeast"/>
        <w:ind w:left="400" w:hanging="258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9.</w:t>
      </w:r>
      <w:r>
        <w:rPr>
          <w:rFonts w:ascii="Arial Narrow" w:eastAsia="Arial Narrow" w:hAnsi="Arial Narrow"/>
          <w:b/>
        </w:rPr>
        <w:tab/>
        <w:t>UWAGI KOŃCOWE</w:t>
      </w:r>
    </w:p>
    <w:p w14:paraId="2EDC9B29" w14:textId="77777777" w:rsidR="00AF1D90" w:rsidRDefault="00AF1D90">
      <w:pPr>
        <w:suppressAutoHyphens w:val="0"/>
        <w:spacing w:line="26" w:lineRule="exact"/>
        <w:ind w:hanging="258"/>
        <w:rPr>
          <w:rFonts w:ascii="Times New Roman" w:eastAsia="Times New Roman" w:hAnsi="Times New Roman"/>
        </w:rPr>
      </w:pPr>
    </w:p>
    <w:p w14:paraId="60393E72" w14:textId="77777777" w:rsidR="00AF1D90" w:rsidRDefault="00000000">
      <w:pPr>
        <w:suppressAutoHyphens w:val="0"/>
        <w:spacing w:line="235" w:lineRule="auto"/>
        <w:ind w:left="400" w:right="18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9.1. Wszystkie roboty należy wykonywać zgodnie z Polskimi Normami, "Warunkami technicznymi wykonania i odbioru robót budowlano-montażowych” opracowanymi przez Instytut Techniki Budowlanej oraz zasadami wiedzy i sztuki budowlanej.</w:t>
      </w:r>
    </w:p>
    <w:p w14:paraId="0F1D915B" w14:textId="77777777" w:rsidR="00AF1D90" w:rsidRDefault="00000000">
      <w:pPr>
        <w:suppressAutoHyphens w:val="0"/>
        <w:spacing w:line="0" w:lineRule="atLeast"/>
        <w:ind w:left="40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9.2. Poziomy posadzek należy zweryfikować i precyzyjnie wytyczyć geodezyjnie na etapie wykonawczym.</w:t>
      </w:r>
    </w:p>
    <w:p w14:paraId="7C5DFFC9" w14:textId="77777777" w:rsidR="00AF1D90" w:rsidRDefault="00AF1D90">
      <w:pPr>
        <w:suppressAutoHyphens w:val="0"/>
        <w:spacing w:line="2" w:lineRule="exact"/>
        <w:ind w:hanging="258"/>
        <w:rPr>
          <w:rFonts w:ascii="Times New Roman" w:eastAsia="Times New Roman" w:hAnsi="Times New Roman"/>
        </w:rPr>
      </w:pPr>
    </w:p>
    <w:p w14:paraId="3D2AB6E8" w14:textId="77777777" w:rsidR="00AF1D90" w:rsidRDefault="00000000">
      <w:pPr>
        <w:suppressAutoHyphens w:val="0"/>
        <w:spacing w:line="0" w:lineRule="atLeast"/>
        <w:ind w:left="40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Odchyłki od projektu należy konsultować z projektantem.</w:t>
      </w:r>
    </w:p>
    <w:p w14:paraId="2AB7C9E9" w14:textId="77777777" w:rsidR="00AF1D90" w:rsidRDefault="00000000">
      <w:pPr>
        <w:suppressAutoHyphens w:val="0"/>
        <w:spacing w:line="235" w:lineRule="auto"/>
        <w:ind w:left="400" w:right="180" w:hanging="258"/>
        <w:rPr>
          <w:rFonts w:ascii="Arial Narrow" w:eastAsia="Arial Narrow" w:hAnsi="Arial Narrow"/>
        </w:rPr>
      </w:pPr>
      <w:bookmarkStart w:id="4" w:name="page16"/>
      <w:bookmarkEnd w:id="4"/>
      <w:r>
        <w:rPr>
          <w:rFonts w:ascii="Arial Narrow" w:eastAsia="Arial Narrow" w:hAnsi="Arial Narrow"/>
        </w:rPr>
        <w:t>9.3. Wszelkie elementy ruchome, elementy wyposażenia w szczególności elementy stolarki i ślusarki okiennej i drzwiowej, balustrad, poręczy i pochwytów i innych należy zamawiać i wykonywać / montować na podstawie zweryfikowanych obmiarów rzeczywistych wykonanych na obiekcie.</w:t>
      </w:r>
    </w:p>
    <w:p w14:paraId="67C9AB23" w14:textId="77777777" w:rsidR="00AF1D90" w:rsidRDefault="00AF1D90">
      <w:pPr>
        <w:suppressAutoHyphens w:val="0"/>
        <w:spacing w:line="8" w:lineRule="exact"/>
        <w:rPr>
          <w:rFonts w:ascii="Times New Roman" w:eastAsia="Times New Roman" w:hAnsi="Times New Roman"/>
          <w:color w:val="FF0000"/>
        </w:rPr>
      </w:pPr>
    </w:p>
    <w:p w14:paraId="3EB74019" w14:textId="77777777" w:rsidR="00AF1D90" w:rsidRDefault="00000000">
      <w:pPr>
        <w:suppressAutoHyphens w:val="0"/>
        <w:spacing w:line="237" w:lineRule="auto"/>
        <w:ind w:left="400" w:right="32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9.4. W wykonaniu otworów okiennych w ścianach nie dopuszcza się wymiarów mniejszych niż określone w dokumentacji, a tolerancja dodatnia może wynosić do 20 mm. Każdorazowo weryfikować zgodność szerokości otworu z szerokością okna dla uniknięcia niezgodności.</w:t>
      </w:r>
    </w:p>
    <w:p w14:paraId="1722C584" w14:textId="77777777" w:rsidR="00AF1D90" w:rsidRDefault="00AF1D90">
      <w:pPr>
        <w:suppressAutoHyphens w:val="0"/>
        <w:spacing w:line="7" w:lineRule="exact"/>
        <w:ind w:hanging="258"/>
        <w:rPr>
          <w:rFonts w:ascii="Times New Roman" w:eastAsia="Times New Roman" w:hAnsi="Times New Roman"/>
        </w:rPr>
      </w:pPr>
    </w:p>
    <w:p w14:paraId="2C0028E7" w14:textId="77777777" w:rsidR="00AF1D90" w:rsidRDefault="00000000">
      <w:pPr>
        <w:suppressAutoHyphens w:val="0"/>
        <w:spacing w:line="235" w:lineRule="auto"/>
        <w:ind w:left="400" w:right="32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9.5. Przy wykonywaniu otworów drzwiowych skonfrontować wymiary z zestawieniem stolarki oraz faktycznym zamawianym asortymentem dla uniknięcia nieścisłości.</w:t>
      </w:r>
    </w:p>
    <w:p w14:paraId="1D2DF87E" w14:textId="77777777" w:rsidR="00AF1D90" w:rsidRDefault="00AF1D90">
      <w:pPr>
        <w:suppressAutoHyphens w:val="0"/>
        <w:spacing w:line="8" w:lineRule="exact"/>
        <w:ind w:hanging="258"/>
        <w:rPr>
          <w:rFonts w:ascii="Times New Roman" w:eastAsia="Times New Roman" w:hAnsi="Times New Roman"/>
        </w:rPr>
      </w:pPr>
    </w:p>
    <w:p w14:paraId="07A2B3B2" w14:textId="77777777" w:rsidR="00AF1D90" w:rsidRDefault="00000000">
      <w:pPr>
        <w:suppressAutoHyphens w:val="0"/>
        <w:spacing w:line="235" w:lineRule="auto"/>
        <w:ind w:left="400" w:right="580" w:hanging="258"/>
        <w:jc w:val="both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9.6. Przed wykonaniem każdego otworu w ścianach i stropach weryfikować ich rozmiary z projektowanym asortymentem lub wyposażeniem. Murowanie określonych partii ścian realizować po weryfikacji opracowań branżowych (przebiegi instalacji).</w:t>
      </w:r>
    </w:p>
    <w:p w14:paraId="07D476CE" w14:textId="77777777" w:rsidR="00AF1D90" w:rsidRDefault="00AF1D90">
      <w:pPr>
        <w:suppressAutoHyphens w:val="0"/>
        <w:spacing w:line="11" w:lineRule="exact"/>
        <w:ind w:hanging="258"/>
        <w:rPr>
          <w:rFonts w:ascii="Times New Roman" w:eastAsia="Times New Roman" w:hAnsi="Times New Roman"/>
        </w:rPr>
      </w:pPr>
    </w:p>
    <w:p w14:paraId="7CDE66B8" w14:textId="77777777" w:rsidR="00AF1D90" w:rsidRDefault="00000000">
      <w:pPr>
        <w:suppressAutoHyphens w:val="0"/>
        <w:spacing w:line="235" w:lineRule="auto"/>
        <w:ind w:left="400" w:right="28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9.7. Dopuszcza się zastosowanie materiałów zamiennych pod warunkiem, że posiadają one cechy nie gorsze jakościowo i technicznie od wskazanych w projekcie.</w:t>
      </w:r>
    </w:p>
    <w:p w14:paraId="7B178F49" w14:textId="77777777" w:rsidR="00AF1D90" w:rsidRDefault="00AF1D90">
      <w:pPr>
        <w:suppressAutoHyphens w:val="0"/>
        <w:spacing w:line="8" w:lineRule="exact"/>
        <w:ind w:hanging="258"/>
        <w:rPr>
          <w:rFonts w:ascii="Times New Roman" w:eastAsia="Times New Roman" w:hAnsi="Times New Roman"/>
        </w:rPr>
      </w:pPr>
    </w:p>
    <w:p w14:paraId="51E0D9D5" w14:textId="77777777" w:rsidR="00AF1D90" w:rsidRDefault="00000000">
      <w:pPr>
        <w:suppressAutoHyphens w:val="0"/>
        <w:spacing w:line="235" w:lineRule="auto"/>
        <w:ind w:left="400" w:right="20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9.8. Wszystkie elementy konstrukcyjne należy przyjmować według pozycji opisanych w projekcie technicznym - część konstrukcyjna.</w:t>
      </w:r>
    </w:p>
    <w:p w14:paraId="3A119307" w14:textId="77777777" w:rsidR="00AF1D90" w:rsidRDefault="00AF1D90">
      <w:pPr>
        <w:suppressAutoHyphens w:val="0"/>
        <w:spacing w:line="8" w:lineRule="exact"/>
        <w:ind w:hanging="258"/>
        <w:rPr>
          <w:rFonts w:ascii="Times New Roman" w:eastAsia="Times New Roman" w:hAnsi="Times New Roman"/>
        </w:rPr>
      </w:pPr>
    </w:p>
    <w:p w14:paraId="4F42346E" w14:textId="77777777" w:rsidR="00AF1D90" w:rsidRDefault="00000000">
      <w:pPr>
        <w:suppressAutoHyphens w:val="0"/>
        <w:spacing w:line="237" w:lineRule="auto"/>
        <w:ind w:left="400" w:right="34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9.9. Każdy składnik projektowy należy przyjmować według pozycji opisanych na rysunkach w kontekście wszystkich rysunków które do tego składnika się odnoszą z uwzględnieniem wszystkich informacji opisowych i zasad sztuki budowlanej.</w:t>
      </w:r>
    </w:p>
    <w:p w14:paraId="39E24557" w14:textId="77777777" w:rsidR="00AF1D90" w:rsidRDefault="00AF1D90">
      <w:pPr>
        <w:suppressAutoHyphens w:val="0"/>
        <w:spacing w:line="7" w:lineRule="exact"/>
        <w:ind w:hanging="258"/>
        <w:rPr>
          <w:rFonts w:ascii="Times New Roman" w:eastAsia="Times New Roman" w:hAnsi="Times New Roman"/>
        </w:rPr>
      </w:pPr>
    </w:p>
    <w:p w14:paraId="388AEB3B" w14:textId="77777777" w:rsidR="00AF1D90" w:rsidRDefault="00000000">
      <w:pPr>
        <w:suppressAutoHyphens w:val="0"/>
        <w:spacing w:line="235" w:lineRule="auto"/>
        <w:ind w:left="400" w:right="34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9.10. Brak wskazania na rysunku technicznym elementu, którego zastosowanie wynika ze znanych lub powszechnie przyjętych rozwiązań w zakresie sztuki budowlanej nie zwalnia wykonawcy z konieczności skalkulowania i zastosowania takiego elementu w porozumieniu z inwestorem a także z projektantem i za jego zgodą.</w:t>
      </w:r>
    </w:p>
    <w:p w14:paraId="446EFAFE" w14:textId="77777777" w:rsidR="00AF1D90" w:rsidRDefault="00AF1D90">
      <w:pPr>
        <w:suppressAutoHyphens w:val="0"/>
        <w:spacing w:line="13" w:lineRule="exact"/>
        <w:ind w:hanging="258"/>
        <w:rPr>
          <w:rFonts w:ascii="Times New Roman" w:eastAsia="Times New Roman" w:hAnsi="Times New Roman"/>
        </w:rPr>
      </w:pPr>
    </w:p>
    <w:p w14:paraId="709FC3D4" w14:textId="77777777" w:rsidR="00AF1D90" w:rsidRDefault="00000000">
      <w:pPr>
        <w:suppressAutoHyphens w:val="0"/>
        <w:spacing w:line="235" w:lineRule="auto"/>
        <w:ind w:left="400" w:right="54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9.11. Należy uwzględnić przejścia przez stropy otworów instalacyjnych rozpatrując i opierając się o rysunki branżowe.</w:t>
      </w:r>
    </w:p>
    <w:p w14:paraId="3AC2BFFE" w14:textId="5B9F9F15" w:rsidR="00AF1D90" w:rsidRPr="00772D0C" w:rsidRDefault="00000000" w:rsidP="00772D0C">
      <w:pPr>
        <w:suppressAutoHyphens w:val="0"/>
        <w:spacing w:line="0" w:lineRule="atLeast"/>
        <w:ind w:left="400" w:hanging="258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9.12. W przypadku jakiejkolwiek rozbieżności w dokumentacji należy konsultować się z projektantem.</w:t>
      </w:r>
    </w:p>
    <w:p w14:paraId="5C4C58BA" w14:textId="77777777" w:rsidR="00AF1D90" w:rsidRDefault="00000000">
      <w:pPr>
        <w:suppressAutoHyphens w:val="0"/>
        <w:spacing w:line="0" w:lineRule="atLeast"/>
        <w:ind w:left="7788"/>
        <w:rPr>
          <w:rFonts w:ascii="Arial Narrow" w:eastAsia="Arial Narrow" w:hAnsi="Arial Narrow"/>
          <w:sz w:val="22"/>
          <w:u w:val="single"/>
        </w:rPr>
      </w:pPr>
      <w:r>
        <w:rPr>
          <w:rFonts w:ascii="Arial Narrow" w:eastAsia="Arial Narrow" w:hAnsi="Arial Narrow"/>
          <w:sz w:val="22"/>
          <w:u w:val="single"/>
        </w:rPr>
        <w:t>Opracował:</w:t>
      </w:r>
    </w:p>
    <w:p w14:paraId="77F4AF29" w14:textId="77777777" w:rsidR="00AF1D90" w:rsidRDefault="00AF1D90">
      <w:pPr>
        <w:suppressAutoHyphens w:val="0"/>
        <w:spacing w:line="182" w:lineRule="exact"/>
        <w:rPr>
          <w:rFonts w:ascii="Times New Roman" w:eastAsia="Times New Roman" w:hAnsi="Times New Roman"/>
        </w:rPr>
      </w:pPr>
    </w:p>
    <w:p w14:paraId="00F09EB3" w14:textId="77777777" w:rsidR="00AF1D90" w:rsidRDefault="00000000">
      <w:pPr>
        <w:suppressAutoHyphens w:val="0"/>
        <w:spacing w:line="0" w:lineRule="atLeast"/>
        <w:ind w:left="5664" w:firstLine="708"/>
        <w:rPr>
          <w:rFonts w:ascii="Arial Narrow" w:eastAsia="Arial Narrow" w:hAnsi="Arial Narrow"/>
          <w:b/>
          <w:sz w:val="22"/>
        </w:rPr>
      </w:pPr>
      <w:r>
        <w:rPr>
          <w:rFonts w:ascii="Arial Narrow" w:eastAsia="Arial Narrow" w:hAnsi="Arial Narrow"/>
          <w:b/>
          <w:sz w:val="22"/>
        </w:rPr>
        <w:t>mgr inż. arch. Joanna Zielińska</w:t>
      </w:r>
    </w:p>
    <w:p w14:paraId="2A04F499" w14:textId="77777777" w:rsidR="00AF1D90" w:rsidRDefault="00AF1D90">
      <w:pPr>
        <w:suppressAutoHyphens w:val="0"/>
        <w:spacing w:line="25" w:lineRule="exact"/>
        <w:jc w:val="right"/>
        <w:rPr>
          <w:rFonts w:ascii="Times New Roman" w:eastAsia="Times New Roman" w:hAnsi="Times New Roman"/>
        </w:rPr>
      </w:pPr>
    </w:p>
    <w:p w14:paraId="1B285492" w14:textId="77777777" w:rsidR="00AF1D90" w:rsidRDefault="00000000">
      <w:pPr>
        <w:suppressAutoHyphens w:val="0"/>
        <w:spacing w:line="280" w:lineRule="auto"/>
        <w:ind w:left="7540" w:hanging="3241"/>
        <w:jc w:val="right"/>
        <w:rPr>
          <w:rFonts w:ascii="Arial Narrow" w:eastAsia="Arial Narrow" w:hAnsi="Arial Narrow"/>
          <w:sz w:val="15"/>
        </w:rPr>
      </w:pPr>
      <w:r>
        <w:rPr>
          <w:rFonts w:ascii="Arial Narrow" w:eastAsia="Arial Narrow" w:hAnsi="Arial Narrow"/>
          <w:sz w:val="15"/>
        </w:rPr>
        <w:t xml:space="preserve">Uprawnienia budowlane w specjalności architektonicznej do projektowania </w:t>
      </w:r>
    </w:p>
    <w:p w14:paraId="754132D9" w14:textId="77777777" w:rsidR="00AF1D90" w:rsidRDefault="00000000">
      <w:pPr>
        <w:suppressAutoHyphens w:val="0"/>
        <w:spacing w:line="280" w:lineRule="auto"/>
        <w:ind w:left="7540" w:hanging="3241"/>
        <w:jc w:val="right"/>
        <w:rPr>
          <w:rFonts w:ascii="Arial Narrow" w:eastAsia="Arial Narrow" w:hAnsi="Arial Narrow"/>
          <w:sz w:val="15"/>
        </w:rPr>
      </w:pPr>
      <w:r>
        <w:rPr>
          <w:rFonts w:ascii="Arial Narrow" w:eastAsia="Arial Narrow" w:hAnsi="Arial Narrow"/>
          <w:sz w:val="15"/>
        </w:rPr>
        <w:t xml:space="preserve">bez ograniczeń nr </w:t>
      </w:r>
      <w:proofErr w:type="spellStart"/>
      <w:r>
        <w:rPr>
          <w:rFonts w:ascii="Arial Narrow" w:eastAsia="Arial Narrow" w:hAnsi="Arial Narrow"/>
          <w:sz w:val="15"/>
        </w:rPr>
        <w:t>upr</w:t>
      </w:r>
      <w:proofErr w:type="spellEnd"/>
      <w:r>
        <w:rPr>
          <w:rFonts w:ascii="Arial Narrow" w:eastAsia="Arial Narrow" w:hAnsi="Arial Narrow"/>
          <w:sz w:val="15"/>
        </w:rPr>
        <w:t>. WP-OIA/OKK/</w:t>
      </w:r>
      <w:proofErr w:type="spellStart"/>
      <w:r>
        <w:rPr>
          <w:rFonts w:ascii="Arial Narrow" w:eastAsia="Arial Narrow" w:hAnsi="Arial Narrow"/>
          <w:sz w:val="15"/>
        </w:rPr>
        <w:t>UpB</w:t>
      </w:r>
      <w:proofErr w:type="spellEnd"/>
      <w:r>
        <w:rPr>
          <w:rFonts w:ascii="Arial Narrow" w:eastAsia="Arial Narrow" w:hAnsi="Arial Narrow"/>
          <w:sz w:val="15"/>
        </w:rPr>
        <w:t>/4/2011</w:t>
      </w:r>
    </w:p>
    <w:p w14:paraId="3879089C" w14:textId="77777777" w:rsidR="00AF1D90" w:rsidRDefault="00AF1D90">
      <w:pPr>
        <w:rPr>
          <w:rFonts w:ascii="Times New Roman" w:eastAsia="Times New Roman" w:hAnsi="Times New Roman"/>
        </w:rPr>
      </w:pPr>
    </w:p>
    <w:sectPr w:rsidR="00AF1D90">
      <w:footerReference w:type="default" r:id="rId8"/>
      <w:pgSz w:w="11906" w:h="16838"/>
      <w:pgMar w:top="845" w:right="1000" w:bottom="709" w:left="1843" w:header="0" w:footer="0" w:gutter="0"/>
      <w:pgNumType w:start="5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10BFF" w14:textId="77777777" w:rsidR="003C781E" w:rsidRDefault="003C781E">
      <w:r>
        <w:separator/>
      </w:r>
    </w:p>
  </w:endnote>
  <w:endnote w:type="continuationSeparator" w:id="0">
    <w:p w14:paraId="65B07C53" w14:textId="77777777" w:rsidR="003C781E" w:rsidRDefault="003C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panose1 w:val="00000000000000000000"/>
    <w:charset w:val="00"/>
    <w:family w:val="roman"/>
    <w:notTrueType/>
    <w:pitch w:val="default"/>
  </w:font>
  <w:font w:name="ArialNarrow,Bold">
    <w:panose1 w:val="00000000000000000000"/>
    <w:charset w:val="00"/>
    <w:family w:val="roman"/>
    <w:notTrueType/>
    <w:pitch w:val="default"/>
  </w:font>
  <w:font w:name="TTE1BF1F18t00">
    <w:panose1 w:val="00000000000000000000"/>
    <w:charset w:val="00"/>
    <w:family w:val="roman"/>
    <w:notTrueType/>
    <w:pitch w:val="default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UniversPro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7FEB" w14:textId="77777777" w:rsidR="00AF1D90" w:rsidRDefault="00AF1D90">
    <w:pPr>
      <w:pStyle w:val="Stopka"/>
      <w:jc w:val="center"/>
    </w:pPr>
  </w:p>
  <w:p w14:paraId="0E362860" w14:textId="77777777" w:rsidR="00AF1D90" w:rsidRDefault="00AF1D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806B" w14:textId="77777777" w:rsidR="003C781E" w:rsidRDefault="003C781E">
      <w:r>
        <w:separator/>
      </w:r>
    </w:p>
  </w:footnote>
  <w:footnote w:type="continuationSeparator" w:id="0">
    <w:p w14:paraId="21211133" w14:textId="77777777" w:rsidR="003C781E" w:rsidRDefault="003C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52C7"/>
    <w:multiLevelType w:val="multilevel"/>
    <w:tmpl w:val="BF4C58A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" w15:restartNumberingAfterBreak="0">
    <w:nsid w:val="3A447F56"/>
    <w:multiLevelType w:val="multilevel"/>
    <w:tmpl w:val="D03E90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414716"/>
    <w:multiLevelType w:val="multilevel"/>
    <w:tmpl w:val="C966EB8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504A5D5A"/>
    <w:multiLevelType w:val="multilevel"/>
    <w:tmpl w:val="0D6EB9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82F56B6"/>
    <w:multiLevelType w:val="multilevel"/>
    <w:tmpl w:val="8E8C03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20505B"/>
    <w:multiLevelType w:val="multilevel"/>
    <w:tmpl w:val="D48CBDFC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5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6" w15:restartNumberingAfterBreak="0">
    <w:nsid w:val="628F4CDD"/>
    <w:multiLevelType w:val="multilevel"/>
    <w:tmpl w:val="1D324A4A"/>
    <w:lvl w:ilvl="0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EC44AA"/>
    <w:multiLevelType w:val="multilevel"/>
    <w:tmpl w:val="EC3E86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</w:lvl>
  </w:abstractNum>
  <w:abstractNum w:abstractNumId="8" w15:restartNumberingAfterBreak="0">
    <w:nsid w:val="7BA2490E"/>
    <w:multiLevelType w:val="multilevel"/>
    <w:tmpl w:val="A3709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51223684">
    <w:abstractNumId w:val="2"/>
  </w:num>
  <w:num w:numId="2" w16cid:durableId="617417273">
    <w:abstractNumId w:val="7"/>
  </w:num>
  <w:num w:numId="3" w16cid:durableId="1747649824">
    <w:abstractNumId w:val="3"/>
  </w:num>
  <w:num w:numId="4" w16cid:durableId="669480830">
    <w:abstractNumId w:val="0"/>
  </w:num>
  <w:num w:numId="5" w16cid:durableId="867794407">
    <w:abstractNumId w:val="5"/>
  </w:num>
  <w:num w:numId="6" w16cid:durableId="1885025782">
    <w:abstractNumId w:val="1"/>
  </w:num>
  <w:num w:numId="7" w16cid:durableId="1264535888">
    <w:abstractNumId w:val="4"/>
  </w:num>
  <w:num w:numId="8" w16cid:durableId="568349889">
    <w:abstractNumId w:val="6"/>
  </w:num>
  <w:num w:numId="9" w16cid:durableId="7546663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D90"/>
    <w:rsid w:val="00031DC2"/>
    <w:rsid w:val="00115E1A"/>
    <w:rsid w:val="00137D5A"/>
    <w:rsid w:val="00197471"/>
    <w:rsid w:val="00245695"/>
    <w:rsid w:val="002D5ECF"/>
    <w:rsid w:val="003146B1"/>
    <w:rsid w:val="003C781E"/>
    <w:rsid w:val="0049607A"/>
    <w:rsid w:val="005301D5"/>
    <w:rsid w:val="005F41FA"/>
    <w:rsid w:val="00634494"/>
    <w:rsid w:val="0066665F"/>
    <w:rsid w:val="00726370"/>
    <w:rsid w:val="00772D0C"/>
    <w:rsid w:val="007C4C9B"/>
    <w:rsid w:val="007F25B6"/>
    <w:rsid w:val="00866D58"/>
    <w:rsid w:val="0089202B"/>
    <w:rsid w:val="008A51ED"/>
    <w:rsid w:val="008C215B"/>
    <w:rsid w:val="009D0178"/>
    <w:rsid w:val="00A5750F"/>
    <w:rsid w:val="00A701E1"/>
    <w:rsid w:val="00A93188"/>
    <w:rsid w:val="00AF1D90"/>
    <w:rsid w:val="00B21951"/>
    <w:rsid w:val="00BA6C2B"/>
    <w:rsid w:val="00BB3A15"/>
    <w:rsid w:val="00C16833"/>
    <w:rsid w:val="00C21545"/>
    <w:rsid w:val="00C355A1"/>
    <w:rsid w:val="00C66AF8"/>
    <w:rsid w:val="00C72725"/>
    <w:rsid w:val="00C865DB"/>
    <w:rsid w:val="00CB4824"/>
    <w:rsid w:val="00CB7B30"/>
    <w:rsid w:val="00CC0E63"/>
    <w:rsid w:val="00D110CB"/>
    <w:rsid w:val="00DA46D1"/>
    <w:rsid w:val="00EF02F3"/>
    <w:rsid w:val="00F116B6"/>
    <w:rsid w:val="00F469BF"/>
    <w:rsid w:val="00F6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BCA2"/>
  <w15:docId w15:val="{DC0CBD98-C1E0-4F62-9908-1925DA84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117"/>
    <w:rPr>
      <w:rFonts w:cs="Arial"/>
      <w:sz w:val="20"/>
      <w:szCs w:val="20"/>
      <w:lang w:eastAsia="pl-PL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360C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2289B"/>
    <w:rPr>
      <w:rFonts w:ascii="Calibri" w:eastAsia="Calibri" w:hAnsi="Calibri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2289B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1A781F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36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Domylnaczcionkaakapitu1">
    <w:name w:val="Domyślna czcionka akapitu1"/>
    <w:qFormat/>
    <w:rsid w:val="00B2697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547C6"/>
    <w:rPr>
      <w:rFonts w:cs="Arial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547C6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28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76369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2289B"/>
    <w:pPr>
      <w:tabs>
        <w:tab w:val="center" w:pos="4536"/>
        <w:tab w:val="right" w:pos="9072"/>
      </w:tabs>
    </w:pPr>
  </w:style>
  <w:style w:type="paragraph" w:customStyle="1" w:styleId="tytupodrozd">
    <w:name w:val="tytuł podrozd"/>
    <w:uiPriority w:val="99"/>
    <w:qFormat/>
    <w:rsid w:val="00FF6370"/>
    <w:pPr>
      <w:tabs>
        <w:tab w:val="left" w:pos="2880"/>
      </w:tabs>
      <w:spacing w:before="180" w:after="120"/>
      <w:ind w:left="2880" w:hanging="360"/>
      <w:outlineLvl w:val="3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Tekstpodstawowywcity22">
    <w:name w:val="Tekst podstawowy wcięty 22"/>
    <w:basedOn w:val="Normalny"/>
    <w:qFormat/>
    <w:rsid w:val="00FF6370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2"/>
      <w:lang w:eastAsia="ar-SA"/>
    </w:rPr>
  </w:style>
  <w:style w:type="paragraph" w:customStyle="1" w:styleId="zwyky1">
    <w:name w:val="zwykły 1"/>
    <w:basedOn w:val="Normalny"/>
    <w:qFormat/>
    <w:rsid w:val="00FF6370"/>
    <w:pPr>
      <w:spacing w:before="60" w:after="60"/>
      <w:outlineLvl w:val="4"/>
    </w:pPr>
    <w:rPr>
      <w:rFonts w:ascii="Times New Roman" w:eastAsia="Times New Roman" w:hAnsi="Times New Roman" w:cs="Times New Roman"/>
      <w:sz w:val="24"/>
      <w:lang w:bidi="pl-PL"/>
    </w:rPr>
  </w:style>
  <w:style w:type="paragraph" w:customStyle="1" w:styleId="zwyky">
    <w:name w:val="zwykły"/>
    <w:basedOn w:val="Normalny"/>
    <w:qFormat/>
    <w:rsid w:val="00333604"/>
    <w:pPr>
      <w:spacing w:before="60" w:after="60"/>
      <w:ind w:left="1134"/>
    </w:pPr>
    <w:rPr>
      <w:rFonts w:ascii="Times New Roman" w:eastAsia="Times New Roman" w:hAnsi="Times New Roman" w:cs="Times New Roman"/>
      <w:sz w:val="24"/>
      <w:lang w:bidi="pl-PL"/>
    </w:rPr>
  </w:style>
  <w:style w:type="paragraph" w:customStyle="1" w:styleId="uwaga">
    <w:name w:val="uwaga!"/>
    <w:basedOn w:val="Normalny"/>
    <w:qFormat/>
    <w:rsid w:val="00333604"/>
    <w:pPr>
      <w:spacing w:before="72" w:after="72"/>
    </w:pPr>
    <w:rPr>
      <w:rFonts w:ascii="Arial" w:eastAsia="Times New Roman" w:hAnsi="Arial" w:cs="Times New Roman"/>
      <w:b/>
      <w:i/>
      <w:sz w:val="24"/>
      <w:lang w:bidi="pl-PL"/>
    </w:rPr>
  </w:style>
  <w:style w:type="paragraph" w:customStyle="1" w:styleId="Tekstpodstawowy31">
    <w:name w:val="Tekst podstawowy 31"/>
    <w:basedOn w:val="Normalny"/>
    <w:qFormat/>
    <w:rsid w:val="00333604"/>
    <w:pPr>
      <w:spacing w:after="120"/>
    </w:pPr>
    <w:rPr>
      <w:rFonts w:ascii="Times New Roman" w:eastAsia="Times New Roman" w:hAnsi="Times New Roman" w:cs="Times New Roman"/>
      <w:color w:val="00000A"/>
      <w:kern w:val="2"/>
      <w:sz w:val="16"/>
      <w:szCs w:val="16"/>
      <w:lang w:eastAsia="ar-SA"/>
    </w:rPr>
  </w:style>
  <w:style w:type="paragraph" w:customStyle="1" w:styleId="Akapitzlist2">
    <w:name w:val="Akapit z listą2"/>
    <w:basedOn w:val="Normalny"/>
    <w:qFormat/>
    <w:rsid w:val="00C852EB"/>
    <w:pPr>
      <w:ind w:left="708"/>
    </w:pPr>
    <w:rPr>
      <w:rFonts w:ascii="Arial" w:eastAsia="Times New Roman" w:hAnsi="Arial"/>
      <w:kern w:val="2"/>
      <w:sz w:val="24"/>
      <w:lang w:eastAsia="ar-SA"/>
    </w:rPr>
  </w:style>
  <w:style w:type="paragraph" w:customStyle="1" w:styleId="Akapitzlist3">
    <w:name w:val="Akapit z listą3"/>
    <w:basedOn w:val="Normalny"/>
    <w:qFormat/>
    <w:rsid w:val="00B26979"/>
    <w:pPr>
      <w:ind w:left="708"/>
    </w:pPr>
    <w:rPr>
      <w:rFonts w:ascii="Arial" w:eastAsia="Times New Roman" w:hAnsi="Arial"/>
      <w:kern w:val="2"/>
      <w:sz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47C6"/>
  </w:style>
  <w:style w:type="table" w:styleId="Tabela-Siatka">
    <w:name w:val="Table Grid"/>
    <w:basedOn w:val="Standardowy"/>
    <w:uiPriority w:val="99"/>
    <w:rsid w:val="00293943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99"/>
    <w:rsid w:val="00637794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CAFD7-089E-419B-B25D-8FD58EFA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6720</Words>
  <Characters>40321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dc:description/>
  <cp:lastModifiedBy>joanna zielińska</cp:lastModifiedBy>
  <cp:revision>12</cp:revision>
  <cp:lastPrinted>2023-04-27T19:30:00Z</cp:lastPrinted>
  <dcterms:created xsi:type="dcterms:W3CDTF">2023-06-28T19:20:00Z</dcterms:created>
  <dcterms:modified xsi:type="dcterms:W3CDTF">2023-06-29T19:14:00Z</dcterms:modified>
  <dc:language>pl-PL</dc:language>
</cp:coreProperties>
</file>